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0A1AC" w14:textId="77777777" w:rsidR="00FB1ADF" w:rsidRPr="003C0640" w:rsidRDefault="00FB1ADF" w:rsidP="00FB1ADF">
      <w:pPr>
        <w:spacing w:line="216" w:lineRule="auto"/>
        <w:rPr>
          <w:rFonts w:ascii="Helvetica Neue LT Std 95 Black" w:hAnsi="Helvetica Neue LT Std 95 Black"/>
          <w:b/>
          <w:bCs/>
          <w:color w:val="25338B"/>
          <w:spacing w:val="-20"/>
          <w:sz w:val="68"/>
          <w:szCs w:val="68"/>
          <w:lang w:val="en-GB"/>
        </w:rPr>
      </w:pPr>
      <w:bookmarkStart w:id="0" w:name="_GoBack"/>
      <w:bookmarkEnd w:id="0"/>
      <w:r w:rsidRPr="003C0640">
        <w:rPr>
          <w:rFonts w:ascii="Helvetica Neue LT Std 95 Black" w:hAnsi="Helvetica Neue LT Std 95 Black"/>
          <w:b/>
          <w:bCs/>
          <w:color w:val="25338B"/>
          <w:spacing w:val="-20"/>
          <w:sz w:val="68"/>
          <w:szCs w:val="68"/>
          <w:lang w:val="en-GB"/>
        </w:rPr>
        <w:t>POSITION</w:t>
      </w:r>
    </w:p>
    <w:p w14:paraId="0016EEF2" w14:textId="77777777" w:rsidR="00FB1ADF" w:rsidRPr="003C0640" w:rsidRDefault="00FB1ADF" w:rsidP="00FB1ADF">
      <w:pPr>
        <w:spacing w:line="216" w:lineRule="auto"/>
        <w:rPr>
          <w:rFonts w:ascii="Helvetica Neue LT Std 95 Black" w:hAnsi="Helvetica Neue LT Std 95 Black"/>
          <w:b/>
          <w:bCs/>
          <w:color w:val="25338B"/>
          <w:spacing w:val="-20"/>
          <w:sz w:val="68"/>
          <w:szCs w:val="68"/>
          <w:lang w:val="en-GB"/>
        </w:rPr>
      </w:pPr>
      <w:r w:rsidRPr="003C0640">
        <w:rPr>
          <w:rFonts w:ascii="Helvetica Neue LT Std 95 Black" w:hAnsi="Helvetica Neue LT Std 95 Black"/>
          <w:b/>
          <w:bCs/>
          <w:color w:val="25338B"/>
          <w:spacing w:val="-20"/>
          <w:sz w:val="68"/>
          <w:szCs w:val="68"/>
          <w:lang w:val="en-GB"/>
        </w:rPr>
        <w:t>STATEMENT</w:t>
      </w:r>
    </w:p>
    <w:p w14:paraId="0AD97AE1" w14:textId="77777777" w:rsidR="002849CB" w:rsidRPr="0074346E" w:rsidRDefault="007774F3" w:rsidP="0074346E">
      <w:pPr>
        <w:pStyle w:val="Title"/>
        <w:spacing w:line="192" w:lineRule="auto"/>
        <w:rPr>
          <w:rFonts w:ascii="Arial Black" w:hAnsi="Arial Black"/>
          <w:b/>
          <w:bCs/>
          <w:color w:val="2DBAEE"/>
          <w:sz w:val="32"/>
          <w:szCs w:val="32"/>
        </w:rPr>
      </w:pPr>
      <w:r w:rsidRPr="004015A4">
        <w:rPr>
          <w:rFonts w:ascii="Arial" w:hAnsi="Arial" w:cs="Arial"/>
          <w:noProof/>
          <w:color w:val="000000"/>
          <w:spacing w:val="-3"/>
          <w:sz w:val="21"/>
          <w:szCs w:val="21"/>
          <w:lang w:eastAsia="en-GB"/>
        </w:rPr>
        <mc:AlternateContent>
          <mc:Choice Requires="wps">
            <w:drawing>
              <wp:anchor distT="0" distB="274320" distL="114300" distR="114300" simplePos="0" relativeHeight="251667456" behindDoc="0" locked="0" layoutInCell="1" allowOverlap="0" wp14:anchorId="0F035E59" wp14:editId="3F2A0224">
                <wp:simplePos x="0" y="0"/>
                <wp:positionH relativeFrom="margin">
                  <wp:posOffset>-137160</wp:posOffset>
                </wp:positionH>
                <wp:positionV relativeFrom="paragraph">
                  <wp:posOffset>710565</wp:posOffset>
                </wp:positionV>
                <wp:extent cx="6235700" cy="5146040"/>
                <wp:effectExtent l="0" t="0" r="1270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6235700" cy="5146040"/>
                        </a:xfrm>
                        <a:prstGeom prst="roundRect">
                          <a:avLst>
                            <a:gd name="adj" fmla="val 7439"/>
                          </a:avLst>
                        </a:prstGeom>
                        <a:solidFill>
                          <a:srgbClr val="2DBAEE">
                            <a:alpha val="15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34EDF09" w14:textId="77777777" w:rsidR="00A20BDC" w:rsidRPr="00FB1ADF" w:rsidRDefault="00A24F87" w:rsidP="007E7D8C">
                            <w:pPr>
                              <w:pStyle w:val="Subhead3"/>
                              <w:spacing w:before="0" w:after="120" w:line="240" w:lineRule="auto"/>
                              <w:rPr>
                                <w:rStyle w:val="Darkblue"/>
                                <w:rFonts w:ascii="Helvetica Neue LT Std 95 Black" w:hAnsi="Helvetica Neue LT Std 95 Black" w:cs="Arial"/>
                                <w:b/>
                                <w:bCs/>
                                <w:color w:val="25338B"/>
                                <w:spacing w:val="-2"/>
                                <w:sz w:val="21"/>
                                <w:szCs w:val="21"/>
                              </w:rPr>
                            </w:pPr>
                            <w:r w:rsidRPr="00FB1ADF">
                              <w:rPr>
                                <w:rStyle w:val="Darkblue"/>
                                <w:rFonts w:ascii="Helvetica Neue LT Std 95 Black" w:hAnsi="Helvetica Neue LT Std 95 Black" w:cs="Arial"/>
                                <w:b/>
                                <w:bCs/>
                                <w:color w:val="25338B"/>
                                <w:spacing w:val="-2"/>
                                <w:sz w:val="21"/>
                                <w:szCs w:val="21"/>
                              </w:rPr>
                              <w:t>KEY POINTS:</w:t>
                            </w:r>
                          </w:p>
                          <w:p w14:paraId="13CF3CEE"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 xml:space="preserve">Both NICE and SIGN guidance recommend that insulin pumps be seen as a routine clinical option in the treatment of Type 1 diabetes in many adults and children. </w:t>
                            </w:r>
                          </w:p>
                          <w:p w14:paraId="10613614"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There is evidence to suggest that insulin pump therapy helps both adults and children with diabetes to improve HBA1c,reduce hypoglycaemia and manage their blood glucose levels in the long-term</w:t>
                            </w:r>
                          </w:p>
                          <w:p w14:paraId="7C6458E8"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 xml:space="preserve">Although NICE </w:t>
                            </w:r>
                            <w:r w:rsidR="00B84FF6">
                              <w:rPr>
                                <w:rFonts w:ascii="HelveticaNeueLT Std Lt" w:hAnsi="HelveticaNeueLT Std Lt" w:cs="Arial"/>
                                <w:color w:val="25338B"/>
                                <w:spacing w:val="-2"/>
                                <w:sz w:val="22"/>
                                <w:szCs w:val="22"/>
                              </w:rPr>
                              <w:t xml:space="preserve">and SIGN </w:t>
                            </w:r>
                            <w:r w:rsidRPr="007774F3">
                              <w:rPr>
                                <w:rFonts w:ascii="HelveticaNeueLT Std Lt" w:hAnsi="HelveticaNeueLT Std Lt" w:cs="Arial"/>
                                <w:color w:val="25338B"/>
                                <w:spacing w:val="-2"/>
                                <w:sz w:val="22"/>
                                <w:szCs w:val="22"/>
                              </w:rPr>
                              <w:t>guidelines set out standards for both adults and children as to who could benefit from an insulin pump, variation exists as to the uptake of insulin pumps around the UK</w:t>
                            </w:r>
                          </w:p>
                          <w:p w14:paraId="30B3AC9A"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Insulin pump therapy should be offered to all adults and children with Type 1 diabetes who could benefit from it</w:t>
                            </w:r>
                          </w:p>
                          <w:p w14:paraId="77F14E35"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Awareness of insulin pump therapy should be raised among people with Type 1 diabetes, their families and healthcare professionals</w:t>
                            </w:r>
                          </w:p>
                          <w:p w14:paraId="7F524548"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Appropriately trained teams of healthcare professionals in both paediatric and adult diabetes services should be available in all areas to identify suitable patients, initiate and support insulin pump therapy</w:t>
                            </w:r>
                          </w:p>
                          <w:p w14:paraId="1238C914"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Local arrangements should be put in place to support the development of local insulin pump centres</w:t>
                            </w:r>
                          </w:p>
                          <w:p w14:paraId="2786C9BA" w14:textId="77777777" w:rsidR="002849CB" w:rsidRPr="007774F3" w:rsidRDefault="007774F3" w:rsidP="004C52B7">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Insulin pump centres should maintain comprehensive patient records and participate fully in national audits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0F035E59" id="Text Box 20" o:spid="_x0000_s1026" style="position:absolute;margin-left:-10.8pt;margin-top:55.95pt;width:491pt;height:405.2pt;z-index:251667456;visibility:visible;mso-wrap-style:square;mso-width-percent:0;mso-height-percent:0;mso-wrap-distance-left:9pt;mso-wrap-distance-top:0;mso-wrap-distance-right:9pt;mso-wrap-distance-bottom:21.6pt;mso-position-horizontal:absolute;mso-position-horizontal-relative:margin;mso-position-vertical:absolute;mso-position-vertical-relative:text;mso-width-percent:0;mso-height-percent:0;mso-width-relative:margin;mso-height-relative:margin;v-text-anchor:top" arcsize="487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" o:allowoverlap="f" fillcolor="#2dbaee" stroked="f">
                <v:fill opacity="9766f"/>
                <v:textbox>
                  <w:txbxContent>
                    <w:p w14:paraId="534EDF09" w14:textId="77777777" w:rsidR="00A20BDC" w:rsidRPr="00FB1ADF" w:rsidRDefault="00A24F87" w:rsidP="007E7D8C">
                      <w:pPr>
                        <w:pStyle w:val="Subhead3"/>
                        <w:spacing w:before="0" w:after="120" w:line="240" w:lineRule="auto"/>
                        <w:rPr>
                          <w:rStyle w:val="Darkblue"/>
                          <w:rFonts w:ascii="Helvetica Neue LT Std 95 Black" w:hAnsi="Helvetica Neue LT Std 95 Black" w:cs="Arial"/>
                          <w:b/>
                          <w:bCs/>
                          <w:color w:val="25338B"/>
                          <w:spacing w:val="-2"/>
                          <w:sz w:val="21"/>
                          <w:szCs w:val="21"/>
                        </w:rPr>
                      </w:pPr>
                      <w:r w:rsidRPr="00FB1ADF">
                        <w:rPr>
                          <w:rStyle w:val="Darkblue"/>
                          <w:rFonts w:ascii="Helvetica Neue LT Std 95 Black" w:hAnsi="Helvetica Neue LT Std 95 Black" w:cs="Arial"/>
                          <w:b/>
                          <w:bCs/>
                          <w:color w:val="25338B"/>
                          <w:spacing w:val="-2"/>
                          <w:sz w:val="21"/>
                          <w:szCs w:val="21"/>
                        </w:rPr>
                        <w:t>KEY POINTS:</w:t>
                      </w:r>
                    </w:p>
                    <w:p w14:paraId="13CF3CEE"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 xml:space="preserve">Both NICE and SIGN guidance recommend that insulin pumps be seen as a routine clinical option in the treatment of Type 1 diabetes in many adults and children. </w:t>
                      </w:r>
                    </w:p>
                    <w:p w14:paraId="10613614"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There is evidence to suggest that insulin pump therapy helps both adults and children with diabetes to improve HBA1c,reduce hypoglycaemia and manage their blood glucose levels in the long-term</w:t>
                      </w:r>
                    </w:p>
                    <w:p w14:paraId="7C6458E8"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 xml:space="preserve">Although NICE </w:t>
                      </w:r>
                      <w:r w:rsidR="00B84FF6">
                        <w:rPr>
                          <w:rFonts w:ascii="HelveticaNeueLT Std Lt" w:hAnsi="HelveticaNeueLT Std Lt" w:cs="Arial"/>
                          <w:color w:val="25338B"/>
                          <w:spacing w:val="-2"/>
                          <w:sz w:val="22"/>
                          <w:szCs w:val="22"/>
                        </w:rPr>
                        <w:t xml:space="preserve">and SIGN </w:t>
                      </w:r>
                      <w:r w:rsidRPr="007774F3">
                        <w:rPr>
                          <w:rFonts w:ascii="HelveticaNeueLT Std Lt" w:hAnsi="HelveticaNeueLT Std Lt" w:cs="Arial"/>
                          <w:color w:val="25338B"/>
                          <w:spacing w:val="-2"/>
                          <w:sz w:val="22"/>
                          <w:szCs w:val="22"/>
                        </w:rPr>
                        <w:t>guidelines set out standards for both adults and children as to who could benefit from an insulin pump, variation exists as to the uptake of insulin pumps around the UK</w:t>
                      </w:r>
                    </w:p>
                    <w:p w14:paraId="30B3AC9A"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Insulin pump therapy should be offered to all adults and children with Type 1 diabetes who could benefit from it</w:t>
                      </w:r>
                    </w:p>
                    <w:p w14:paraId="77F14E35"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Awareness of insulin pump therapy should be raised among people with Type 1 diabetes, their families and healthcare professionals</w:t>
                      </w:r>
                    </w:p>
                    <w:p w14:paraId="7F524548"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Appropriately trained teams of healthcare professionals in both paediatric and adult diabetes services should be available in all areas to identify suitable patients, initiate and support insulin pump therapy</w:t>
                      </w:r>
                    </w:p>
                    <w:p w14:paraId="1238C914" w14:textId="77777777" w:rsidR="007774F3" w:rsidRPr="007774F3" w:rsidRDefault="007774F3" w:rsidP="007774F3">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Local arrangements should be put in place to support the development of local insulin pump centres</w:t>
                      </w:r>
                    </w:p>
                    <w:p w14:paraId="2786C9BA" w14:textId="77777777" w:rsidR="002849CB" w:rsidRPr="007774F3" w:rsidRDefault="007774F3" w:rsidP="004C52B7">
                      <w:pPr>
                        <w:pStyle w:val="Subhead3"/>
                        <w:numPr>
                          <w:ilvl w:val="0"/>
                          <w:numId w:val="27"/>
                        </w:numPr>
                        <w:rPr>
                          <w:rFonts w:ascii="HelveticaNeueLT Std Lt" w:hAnsi="HelveticaNeueLT Std Lt" w:cs="Arial"/>
                          <w:color w:val="25338B"/>
                          <w:spacing w:val="-2"/>
                          <w:sz w:val="22"/>
                          <w:szCs w:val="22"/>
                        </w:rPr>
                      </w:pPr>
                      <w:r w:rsidRPr="007774F3">
                        <w:rPr>
                          <w:rFonts w:ascii="HelveticaNeueLT Std Lt" w:hAnsi="HelveticaNeueLT Std Lt" w:cs="Arial"/>
                          <w:color w:val="25338B"/>
                          <w:spacing w:val="-2"/>
                          <w:sz w:val="22"/>
                          <w:szCs w:val="22"/>
                        </w:rPr>
                        <w:t>Insulin pump centres should maintain comprehensive patient records and participate fully in national audits</w:t>
                      </w:r>
                    </w:p>
                  </w:txbxContent>
                </v:textbox>
                <w10:wrap type="square" anchorx="margin"/>
              </v:roundrect>
            </w:pict>
          </mc:Fallback>
        </mc:AlternateContent>
      </w:r>
      <w:r w:rsidRPr="007774F3">
        <w:rPr>
          <w:rFonts w:ascii="Helvetica Neue LT Std 95 Black" w:eastAsiaTheme="minorHAnsi" w:hAnsi="Helvetica Neue LT Std 95 Black" w:cstheme="minorBidi"/>
          <w:b/>
          <w:bCs/>
          <w:color w:val="00A3DB"/>
          <w:spacing w:val="0"/>
          <w:kern w:val="0"/>
          <w:sz w:val="32"/>
          <w:szCs w:val="32"/>
          <w:lang w:val="en-US"/>
        </w:rPr>
        <w:t xml:space="preserve">Insulin pump therapy for adults and children with Type 1 diabetes </w:t>
      </w:r>
      <w:r w:rsidR="00CE245C">
        <w:rPr>
          <w:rFonts w:ascii="Helvetica Neue LT Std 95 Black" w:eastAsiaTheme="minorHAnsi" w:hAnsi="Helvetica Neue LT Std 95 Black" w:cstheme="minorBidi"/>
          <w:b/>
          <w:bCs/>
          <w:color w:val="00A3DB"/>
          <w:spacing w:val="0"/>
          <w:kern w:val="0"/>
          <w:sz w:val="32"/>
          <w:szCs w:val="32"/>
          <w:lang w:val="en-US"/>
        </w:rPr>
        <w:t xml:space="preserve">                          </w:t>
      </w:r>
    </w:p>
    <w:p w14:paraId="544BCFB9" w14:textId="77777777" w:rsidR="004332EB" w:rsidRPr="00DF5C1B" w:rsidRDefault="00DF5C1B" w:rsidP="00DF5C1B">
      <w:pPr>
        <w:rPr>
          <w:rFonts w:ascii="Helvetica Neue LT Std 95 Black" w:hAnsi="Helvetica Neue LT Std 95 Black"/>
          <w:b/>
          <w:bCs/>
          <w:color w:val="2DBAEE"/>
          <w:sz w:val="32"/>
          <w:szCs w:val="32"/>
          <w:lang w:val="en-GB"/>
        </w:rPr>
      </w:pPr>
      <w:r>
        <w:rPr>
          <w:rFonts w:ascii="Helvetica Neue LT Std 75" w:hAnsi="Helvetica Neue LT Std 75" w:cs="HelveticaNeueLTStd-Bd"/>
          <w:b/>
          <w:bCs/>
          <w:noProof/>
          <w:color w:val="25338B"/>
          <w:sz w:val="22"/>
          <w:szCs w:val="22"/>
          <w:lang w:val="en-GB" w:eastAsia="en-GB"/>
        </w:rPr>
        <mc:AlternateContent>
          <mc:Choice Requires="wps">
            <w:drawing>
              <wp:inline distT="0" distB="0" distL="0" distR="0" wp14:anchorId="37EB166B" wp14:editId="50C7CA02">
                <wp:extent cx="2926080" cy="365760"/>
                <wp:effectExtent l="0" t="0" r="0" b="0"/>
                <wp:docPr id="6" name="Text Box 6"/>
                <wp:cNvGraphicFramePr/>
                <a:graphic xmlns:a="http://schemas.openxmlformats.org/drawingml/2006/main">
                  <a:graphicData uri="http://schemas.microsoft.com/office/word/2010/wordprocessingShape">
                    <wps:wsp>
                      <wps:cNvSpPr txBox="1"/>
                      <wps:spPr>
                        <a:xfrm>
                          <a:off x="0" y="0"/>
                          <a:ext cx="2926080" cy="365760"/>
                        </a:xfrm>
                        <a:prstGeom prst="rect">
                          <a:avLst/>
                        </a:prstGeom>
                        <a:solidFill>
                          <a:srgbClr val="2DBAEE"/>
                        </a:solidFill>
                        <a:ln>
                          <a:noFill/>
                        </a:ln>
                        <a:effectLst/>
                      </wps:spPr>
                      <wps:style>
                        <a:lnRef idx="0">
                          <a:schemeClr val="accent1"/>
                        </a:lnRef>
                        <a:fillRef idx="0">
                          <a:schemeClr val="accent1"/>
                        </a:fillRef>
                        <a:effectRef idx="0">
                          <a:schemeClr val="accent1"/>
                        </a:effectRef>
                        <a:fontRef idx="minor">
                          <a:schemeClr val="dk1"/>
                        </a:fontRef>
                      </wps:style>
                      <wps:txbx>
                        <w:txbxContent>
                          <w:p w14:paraId="03075CD1" w14:textId="77777777" w:rsidR="00DF5C1B" w:rsidRPr="00FB1ADF" w:rsidRDefault="008C7CBF" w:rsidP="00DF5C1B">
                            <w:pPr>
                              <w:rPr>
                                <w:rFonts w:ascii="Helvetica Neue LT Std 95 Black" w:hAnsi="Helvetica Neue LT Std 95 Black"/>
                                <w:b/>
                                <w:bCs/>
                                <w:color w:val="FFFFFF" w:themeColor="background1"/>
                                <w:sz w:val="40"/>
                                <w:szCs w:val="40"/>
                                <w:lang w:val="en-GB"/>
                              </w:rPr>
                            </w:pPr>
                            <w:r>
                              <w:rPr>
                                <w:rFonts w:ascii="Helvetica Neue LT Std 95 Black" w:hAnsi="Helvetica Neue LT Std 95 Black"/>
                                <w:b/>
                                <w:bCs/>
                                <w:color w:val="FFFFFF" w:themeColor="background1"/>
                                <w:sz w:val="40"/>
                                <w:szCs w:val="40"/>
                                <w:lang w:val="en-GB"/>
                              </w:rPr>
                              <w:t>Introduction</w:t>
                            </w:r>
                          </w:p>
                          <w:p w14:paraId="4C80730D" w14:textId="77777777" w:rsidR="00DF5C1B" w:rsidRDefault="00DF5C1B" w:rsidP="00DF5C1B"/>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type w14:anchorId="17444155" id="_x0000_t202" coordsize="21600,21600" o:spt="202" path="m,l,21600r21600,l21600,xe">
                <v:stroke joinstyle="miter"/>
                <v:path gradientshapeok="t" o:connecttype="rect"/>
              </v:shapetype>
              <v:shape id="Text Box 6" o:spid="_x0000_s1027" type="#_x0000_t202" style="width:230.4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" fillcolor="#2dbaee" stroked="f">
                <v:textbox inset=",1.44pt">
                  <w:txbxContent>
                    <w:p w:rsidR="00DF5C1B" w:rsidRPr="00FB1ADF" w:rsidRDefault="008C7CBF" w:rsidP="00DF5C1B">
                      <w:pPr>
                        <w:rPr>
                          <w:rFonts w:ascii="Helvetica Neue LT Std 95 Black" w:hAnsi="Helvetica Neue LT Std 95 Black"/>
                          <w:b/>
                          <w:bCs/>
                          <w:color w:val="FFFFFF" w:themeColor="background1"/>
                          <w:sz w:val="40"/>
                          <w:szCs w:val="40"/>
                          <w:lang w:val="en-GB"/>
                        </w:rPr>
                      </w:pPr>
                      <w:r>
                        <w:rPr>
                          <w:rFonts w:ascii="Helvetica Neue LT Std 95 Black" w:hAnsi="Helvetica Neue LT Std 95 Black"/>
                          <w:b/>
                          <w:bCs/>
                          <w:color w:val="FFFFFF" w:themeColor="background1"/>
                          <w:sz w:val="40"/>
                          <w:szCs w:val="40"/>
                          <w:lang w:val="en-GB"/>
                        </w:rPr>
                        <w:t>Introduction</w:t>
                      </w:r>
                    </w:p>
                    <w:p w:rsidR="00DF5C1B" w:rsidRDefault="00DF5C1B" w:rsidP="00DF5C1B"/>
                  </w:txbxContent>
                </v:textbox>
                <w10:anchorlock/>
              </v:shape>
            </w:pict>
          </mc:Fallback>
        </mc:AlternateContent>
      </w:r>
    </w:p>
    <w:p w14:paraId="7B6CC65C" w14:textId="77777777" w:rsidR="006311CC" w:rsidRPr="00FC5181" w:rsidRDefault="007774F3" w:rsidP="006311CC">
      <w:pPr>
        <w:widowControl w:val="0"/>
        <w:suppressAutoHyphens/>
        <w:autoSpaceDE w:val="0"/>
        <w:autoSpaceDN w:val="0"/>
        <w:adjustRightInd w:val="0"/>
        <w:spacing w:before="60" w:after="140"/>
        <w:textAlignment w:val="center"/>
        <w:rPr>
          <w:rFonts w:ascii="HelveticaNeueLT Std Lt" w:hAnsi="HelveticaNeueLT Std Lt" w:cs="Arial"/>
          <w:b/>
          <w:bCs/>
          <w:color w:val="25338B"/>
          <w:sz w:val="22"/>
          <w:szCs w:val="22"/>
          <w:lang w:val="en-GB"/>
        </w:rPr>
      </w:pPr>
      <w:r w:rsidRPr="007774F3">
        <w:rPr>
          <w:rFonts w:ascii="HelveticaNeueLT Std Lt" w:hAnsi="HelveticaNeueLT Std Lt" w:cs="Arial"/>
          <w:b/>
          <w:bCs/>
          <w:color w:val="25338B"/>
          <w:sz w:val="22"/>
          <w:szCs w:val="22"/>
          <w:lang w:val="en-GB"/>
        </w:rPr>
        <w:t>Insulin pumps are small, portable battery-operated devices that provide the body with regular doses of rapid acting insulin throughout the day.</w:t>
      </w:r>
    </w:p>
    <w:p w14:paraId="6DEA455D" w14:textId="3BA7A81E" w:rsidR="00633CF0" w:rsidRDefault="007774F3" w:rsidP="007774F3">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7774F3">
        <w:rPr>
          <w:rFonts w:ascii="HelveticaNeueLT Std Lt" w:hAnsi="HelveticaNeueLT Std Lt" w:cs="Arial"/>
          <w:color w:val="000000"/>
          <w:sz w:val="22"/>
          <w:szCs w:val="22"/>
        </w:rPr>
        <w:t xml:space="preserve">The pump is attached to the body, and the insulin it provides is </w:t>
      </w:r>
      <w:r w:rsidR="00B52112">
        <w:rPr>
          <w:rFonts w:ascii="HelveticaNeueLT Std Lt" w:hAnsi="HelveticaNeueLT Std Lt" w:cs="Arial"/>
          <w:color w:val="000000"/>
          <w:sz w:val="22"/>
          <w:szCs w:val="22"/>
        </w:rPr>
        <w:t>delivered through a small</w:t>
      </w:r>
    </w:p>
    <w:p w14:paraId="2FF7E000" w14:textId="77777777" w:rsidR="00633CF0" w:rsidRDefault="00633CF0" w:rsidP="007774F3">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p>
    <w:p w14:paraId="535935DE" w14:textId="6FC164B1" w:rsidR="00633CF0" w:rsidRDefault="00633CF0" w:rsidP="007774F3">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p>
    <w:p w14:paraId="7E9CEE41" w14:textId="59110D73" w:rsidR="00633CF0" w:rsidRDefault="00633CF0" w:rsidP="007774F3">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p>
    <w:p w14:paraId="656D2AAC" w14:textId="3418C09B" w:rsidR="00633CF0" w:rsidRDefault="00633CF0" w:rsidP="007774F3">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p>
    <w:p w14:paraId="280AFA74" w14:textId="45F99F77" w:rsidR="00633CF0" w:rsidRDefault="00CC023D" w:rsidP="007774F3">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7E7D8C">
        <w:rPr>
          <w:rFonts w:ascii="Arial Black" w:hAnsi="Arial Black"/>
          <w:b/>
          <w:bCs/>
          <w:noProof/>
          <w:color w:val="25338B"/>
          <w:spacing w:val="-20"/>
          <w:sz w:val="72"/>
          <w:szCs w:val="72"/>
          <w:lang w:val="en-GB" w:eastAsia="en-GB"/>
        </w:rPr>
        <mc:AlternateContent>
          <mc:Choice Requires="wps">
            <w:drawing>
              <wp:anchor distT="0" distB="0" distL="114300" distR="114300" simplePos="0" relativeHeight="251669504" behindDoc="0" locked="0" layoutInCell="1" allowOverlap="1" wp14:anchorId="0248066E" wp14:editId="0B94506A">
                <wp:simplePos x="0" y="0"/>
                <wp:positionH relativeFrom="margin">
                  <wp:posOffset>3596640</wp:posOffset>
                </wp:positionH>
                <wp:positionV relativeFrom="paragraph">
                  <wp:posOffset>26035</wp:posOffset>
                </wp:positionV>
                <wp:extent cx="2207895" cy="2673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07895" cy="267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409260" w14:textId="1BA6EF8C" w:rsidR="00633CF0" w:rsidRPr="005F1E74" w:rsidRDefault="00633CF0" w:rsidP="00633CF0">
                            <w:pPr>
                              <w:jc w:val="right"/>
                              <w:rPr>
                                <w:rFonts w:ascii="Arial" w:hAnsi="Arial" w:cs="Arial"/>
                                <w:color w:val="25338B"/>
                                <w:sz w:val="20"/>
                                <w:szCs w:val="20"/>
                                <w:lang w:val="en-GB"/>
                              </w:rPr>
                            </w:pPr>
                            <w:r>
                              <w:rPr>
                                <w:rFonts w:ascii="Arial" w:hAnsi="Arial" w:cs="Arial"/>
                                <w:color w:val="25338B"/>
                                <w:sz w:val="20"/>
                                <w:szCs w:val="20"/>
                                <w:lang w:val="en-GB"/>
                              </w:rPr>
                              <w:t>Last reviewed: March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8066E" id="_x0000_t202" coordsize="21600,21600" o:spt="202" path="m,l,21600r21600,l21600,xe">
                <v:stroke joinstyle="miter"/>
                <v:path gradientshapeok="t" o:connecttype="rect"/>
              </v:shapetype>
              <v:shape id="Text Box 5" o:spid="_x0000_s1028" type="#_x0000_t202" style="position:absolute;margin-left:283.2pt;margin-top:2.05pt;width:173.85pt;height:2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" filled="f" stroked="f">
                <v:textbox>
                  <w:txbxContent>
                    <w:p w14:paraId="7B409260" w14:textId="1BA6EF8C" w:rsidR="00633CF0" w:rsidRPr="005F1E74" w:rsidRDefault="00633CF0" w:rsidP="00633CF0">
                      <w:pPr>
                        <w:jc w:val="right"/>
                        <w:rPr>
                          <w:rFonts w:ascii="Arial" w:hAnsi="Arial" w:cs="Arial"/>
                          <w:color w:val="25338B"/>
                          <w:sz w:val="20"/>
                          <w:szCs w:val="20"/>
                          <w:lang w:val="en-GB"/>
                        </w:rPr>
                      </w:pPr>
                      <w:r>
                        <w:rPr>
                          <w:rFonts w:ascii="Arial" w:hAnsi="Arial" w:cs="Arial"/>
                          <w:color w:val="25338B"/>
                          <w:sz w:val="20"/>
                          <w:szCs w:val="20"/>
                          <w:lang w:val="en-GB"/>
                        </w:rPr>
                        <w:t>Last reviewed: March 2017</w:t>
                      </w:r>
                    </w:p>
                  </w:txbxContent>
                </v:textbox>
                <w10:wrap type="square" anchorx="margin"/>
              </v:shape>
            </w:pict>
          </mc:Fallback>
        </mc:AlternateContent>
      </w:r>
    </w:p>
    <w:p w14:paraId="49A101C2" w14:textId="47ACA9C4" w:rsidR="00B52112" w:rsidRDefault="00B52112" w:rsidP="007774F3">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p>
    <w:p w14:paraId="52951789" w14:textId="7EF5B7D5" w:rsidR="007774F3" w:rsidRPr="007774F3" w:rsidRDefault="007774F3" w:rsidP="007774F3">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7774F3">
        <w:rPr>
          <w:rFonts w:ascii="HelveticaNeueLT Std Lt" w:hAnsi="HelveticaNeueLT Std Lt" w:cs="Arial"/>
          <w:color w:val="000000"/>
          <w:sz w:val="22"/>
          <w:szCs w:val="22"/>
        </w:rPr>
        <w:t>cannula inserted into the subcutaneous tissue located underneath the skin.</w:t>
      </w:r>
    </w:p>
    <w:p w14:paraId="3CB4C108" w14:textId="6A2D41C4" w:rsidR="007774F3" w:rsidRPr="007774F3" w:rsidRDefault="007774F3" w:rsidP="007774F3">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7774F3">
        <w:rPr>
          <w:rFonts w:ascii="HelveticaNeueLT Std Lt" w:hAnsi="HelveticaNeueLT Std Lt" w:cs="Arial"/>
          <w:color w:val="000000"/>
          <w:sz w:val="22"/>
          <w:szCs w:val="22"/>
        </w:rPr>
        <w:t xml:space="preserve">The insulin is delivered throughout the day and night, at variable rates that can be altered depending on the user’s individual needs. These are known as basal rates. The user of a pump can also release additional doses of insulin for example when eating or when blood glucose levels are high. </w:t>
      </w:r>
      <w:r w:rsidR="00CC023D">
        <w:rPr>
          <w:rFonts w:ascii="HelveticaNeueLT Std Lt" w:hAnsi="HelveticaNeueLT Std Lt" w:cs="Arial"/>
          <w:color w:val="000000"/>
          <w:sz w:val="22"/>
          <w:szCs w:val="22"/>
        </w:rPr>
        <w:t xml:space="preserve">                                            </w:t>
      </w:r>
      <w:r w:rsidRPr="007774F3">
        <w:rPr>
          <w:rFonts w:ascii="HelveticaNeueLT Std Lt" w:hAnsi="HelveticaNeueLT Std Lt" w:cs="Arial"/>
          <w:color w:val="000000"/>
          <w:sz w:val="22"/>
          <w:szCs w:val="22"/>
        </w:rPr>
        <w:lastRenderedPageBreak/>
        <w:t>These are known as bolus doses. The nurse or dietitian can help the insulin pump user to work out how much insulin they will need.</w:t>
      </w:r>
    </w:p>
    <w:p w14:paraId="7D5E16B6" w14:textId="77777777" w:rsidR="007774F3" w:rsidRPr="007774F3" w:rsidRDefault="007774F3" w:rsidP="007774F3">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7774F3">
        <w:rPr>
          <w:rFonts w:ascii="HelveticaNeueLT Std Lt" w:hAnsi="HelveticaNeueLT Std Lt" w:cs="Arial"/>
          <w:color w:val="000000"/>
          <w:sz w:val="22"/>
          <w:szCs w:val="22"/>
        </w:rPr>
        <w:t xml:space="preserve">Although insulin pump therapy was first reported in the UK in 1979, uptake in the UK has been well behind other European countries. In the US, Germany, France and Scandinavia, between 25-30% of people with Type 1 diabetes use insulin pumps, compared to under 10% in the UK.  </w:t>
      </w:r>
    </w:p>
    <w:p w14:paraId="1D9A36E9" w14:textId="77777777" w:rsidR="00C3147B" w:rsidRDefault="007774F3" w:rsidP="007774F3">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7774F3">
        <w:rPr>
          <w:rFonts w:ascii="HelveticaNeueLT Std Lt" w:hAnsi="HelveticaNeueLT Std Lt" w:cs="Arial"/>
          <w:color w:val="000000"/>
          <w:sz w:val="22"/>
          <w:szCs w:val="22"/>
        </w:rPr>
        <w:t>Some insulin pumps can be linked to continuous glucose monitors and automatically stop insulin delivery in response to predicted or actual low sensor values, reducing or preventing episodes of hypoglycemia that are a key barrier to achieving optimal glucose control. This is particularly valuable for people with diabetes with problematic hypoglycaemia or those with hypoglycaemia unawareness.</w:t>
      </w:r>
    </w:p>
    <w:p w14:paraId="4039469C" w14:textId="77777777" w:rsidR="00C3147B" w:rsidRDefault="00C3147B" w:rsidP="007774F3">
      <w:pPr>
        <w:widowControl w:val="0"/>
        <w:suppressAutoHyphens/>
        <w:autoSpaceDE w:val="0"/>
        <w:autoSpaceDN w:val="0"/>
        <w:adjustRightInd w:val="0"/>
        <w:spacing w:before="60" w:after="140"/>
        <w:textAlignment w:val="center"/>
        <w:rPr>
          <w:rFonts w:ascii="HelveticaNeueLT Std Lt" w:hAnsi="HelveticaNeueLT Std Lt" w:cs="Arial"/>
          <w:b/>
          <w:bCs/>
          <w:color w:val="25338B"/>
          <w:sz w:val="22"/>
          <w:szCs w:val="22"/>
          <w:lang w:val="en-GB"/>
        </w:rPr>
      </w:pPr>
      <w:r w:rsidRPr="00C3147B">
        <w:rPr>
          <w:rFonts w:ascii="HelveticaNeueLT Std Lt" w:hAnsi="HelveticaNeueLT Std Lt" w:cs="Arial"/>
          <w:b/>
          <w:bCs/>
          <w:color w:val="25338B"/>
          <w:sz w:val="22"/>
          <w:szCs w:val="22"/>
          <w:lang w:val="en-GB"/>
        </w:rPr>
        <w:t>ADVANTAGES OF USING INSULIN PUMPS</w:t>
      </w:r>
    </w:p>
    <w:p w14:paraId="7056B0D3" w14:textId="5F6D114B" w:rsidR="00C3147B" w:rsidRPr="00C3147B" w:rsidRDefault="00C3147B" w:rsidP="00C3147B">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lang w:val="en-GB"/>
        </w:rPr>
      </w:pPr>
      <w:r w:rsidRPr="00C3147B">
        <w:rPr>
          <w:rFonts w:ascii="HelveticaNeueLT Std Lt" w:hAnsi="HelveticaNeueLT Std Lt" w:cs="Arial"/>
          <w:color w:val="000000"/>
          <w:sz w:val="22"/>
          <w:szCs w:val="22"/>
          <w:lang w:val="en-GB"/>
        </w:rPr>
        <w:t>There are a number of advantages to using insulin pumps over insulin injections</w:t>
      </w:r>
      <w:r w:rsidR="00B52112">
        <w:rPr>
          <w:rFonts w:ascii="HelveticaNeueLT Std Lt" w:hAnsi="HelveticaNeueLT Std Lt" w:cs="Arial"/>
          <w:color w:val="000000"/>
          <w:sz w:val="22"/>
          <w:szCs w:val="22"/>
          <w:lang w:val="en-GB"/>
        </w:rPr>
        <w:t xml:space="preserve"> for both adults and children. </w:t>
      </w:r>
      <w:r w:rsidRPr="00C3147B">
        <w:rPr>
          <w:rFonts w:ascii="HelveticaNeueLT Std Lt" w:hAnsi="HelveticaNeueLT Std Lt" w:cs="Arial"/>
          <w:color w:val="000000"/>
          <w:sz w:val="22"/>
          <w:szCs w:val="22"/>
          <w:lang w:val="en-GB"/>
        </w:rPr>
        <w:t xml:space="preserve">These include: </w:t>
      </w:r>
    </w:p>
    <w:p w14:paraId="48CA8CE8" w14:textId="77777777" w:rsidR="00C3147B" w:rsidRPr="00C3147B" w:rsidRDefault="00C3147B" w:rsidP="00C3147B">
      <w:pPr>
        <w:widowControl w:val="0"/>
        <w:numPr>
          <w:ilvl w:val="0"/>
          <w:numId w:val="30"/>
        </w:numPr>
        <w:suppressAutoHyphens/>
        <w:autoSpaceDE w:val="0"/>
        <w:autoSpaceDN w:val="0"/>
        <w:adjustRightInd w:val="0"/>
        <w:spacing w:before="60" w:after="140"/>
        <w:textAlignment w:val="center"/>
        <w:rPr>
          <w:rFonts w:ascii="HelveticaNeueLT Std Lt" w:hAnsi="HelveticaNeueLT Std Lt" w:cs="Arial"/>
          <w:color w:val="000000"/>
          <w:sz w:val="22"/>
          <w:szCs w:val="22"/>
          <w:lang w:val="en-GB"/>
        </w:rPr>
      </w:pPr>
      <w:r w:rsidRPr="00C3147B">
        <w:rPr>
          <w:rFonts w:ascii="HelveticaNeueLT Std Lt" w:hAnsi="HelveticaNeueLT Std Lt" w:cs="Arial"/>
          <w:color w:val="000000"/>
          <w:sz w:val="22"/>
          <w:szCs w:val="22"/>
          <w:lang w:val="en-GB"/>
        </w:rPr>
        <w:t>Better management of blood glucose levels as the absorption of insulin is more regular and predictable. Some have observed a 0.5% lower HbA1c in individuals treated with pump therapy</w:t>
      </w:r>
    </w:p>
    <w:p w14:paraId="1D8C7CAC" w14:textId="77777777" w:rsidR="00C3147B" w:rsidRPr="00C3147B" w:rsidRDefault="00C3147B" w:rsidP="00C3147B">
      <w:pPr>
        <w:widowControl w:val="0"/>
        <w:numPr>
          <w:ilvl w:val="0"/>
          <w:numId w:val="30"/>
        </w:numPr>
        <w:suppressAutoHyphens/>
        <w:autoSpaceDE w:val="0"/>
        <w:autoSpaceDN w:val="0"/>
        <w:adjustRightInd w:val="0"/>
        <w:spacing w:before="60" w:after="140"/>
        <w:textAlignment w:val="center"/>
        <w:rPr>
          <w:rFonts w:ascii="HelveticaNeueLT Std Lt" w:hAnsi="HelveticaNeueLT Std Lt" w:cs="Arial"/>
          <w:color w:val="000000"/>
          <w:sz w:val="22"/>
          <w:szCs w:val="22"/>
          <w:lang w:val="en-GB"/>
        </w:rPr>
      </w:pPr>
      <w:r w:rsidRPr="00C3147B">
        <w:rPr>
          <w:rFonts w:ascii="HelveticaNeueLT Std Lt" w:hAnsi="HelveticaNeueLT Std Lt" w:cs="Arial"/>
          <w:color w:val="000000"/>
          <w:sz w:val="22"/>
          <w:szCs w:val="22"/>
          <w:lang w:val="en-GB"/>
        </w:rPr>
        <w:t>Less variability in blood glucose levels</w:t>
      </w:r>
    </w:p>
    <w:p w14:paraId="3197848A" w14:textId="77777777" w:rsidR="00C3147B" w:rsidRPr="00C3147B" w:rsidRDefault="00C3147B" w:rsidP="00C3147B">
      <w:pPr>
        <w:widowControl w:val="0"/>
        <w:numPr>
          <w:ilvl w:val="0"/>
          <w:numId w:val="30"/>
        </w:numPr>
        <w:suppressAutoHyphens/>
        <w:autoSpaceDE w:val="0"/>
        <w:autoSpaceDN w:val="0"/>
        <w:adjustRightInd w:val="0"/>
        <w:spacing w:before="60" w:after="140"/>
        <w:textAlignment w:val="center"/>
        <w:rPr>
          <w:rFonts w:ascii="HelveticaNeueLT Std Lt" w:hAnsi="HelveticaNeueLT Std Lt" w:cs="Arial"/>
          <w:color w:val="000000"/>
          <w:sz w:val="22"/>
          <w:szCs w:val="22"/>
          <w:lang w:val="en-GB"/>
        </w:rPr>
      </w:pPr>
      <w:r w:rsidRPr="00C3147B">
        <w:rPr>
          <w:rFonts w:ascii="HelveticaNeueLT Std Lt" w:hAnsi="HelveticaNeueLT Std Lt" w:cs="Arial"/>
          <w:color w:val="000000"/>
          <w:sz w:val="22"/>
          <w:szCs w:val="22"/>
          <w:lang w:val="en-GB"/>
        </w:rPr>
        <w:t>Fewer episodes of hypoglycaemia. Evidence suggests up to a 4-fold reduction in those who have problematic hypoglycaemia</w:t>
      </w:r>
    </w:p>
    <w:p w14:paraId="1CC46280" w14:textId="77777777" w:rsidR="00C3147B" w:rsidRPr="00C3147B" w:rsidRDefault="00C3147B" w:rsidP="00C3147B">
      <w:pPr>
        <w:widowControl w:val="0"/>
        <w:numPr>
          <w:ilvl w:val="0"/>
          <w:numId w:val="30"/>
        </w:numPr>
        <w:suppressAutoHyphens/>
        <w:autoSpaceDE w:val="0"/>
        <w:autoSpaceDN w:val="0"/>
        <w:adjustRightInd w:val="0"/>
        <w:spacing w:before="60" w:after="140"/>
        <w:textAlignment w:val="center"/>
        <w:rPr>
          <w:rFonts w:ascii="HelveticaNeueLT Std Lt" w:hAnsi="HelveticaNeueLT Std Lt" w:cs="Arial"/>
          <w:color w:val="000000"/>
          <w:sz w:val="22"/>
          <w:szCs w:val="22"/>
          <w:lang w:val="en-GB"/>
        </w:rPr>
      </w:pPr>
      <w:r w:rsidRPr="00C3147B">
        <w:rPr>
          <w:rFonts w:ascii="HelveticaNeueLT Std Lt" w:hAnsi="HelveticaNeueLT Std Lt" w:cs="Arial"/>
          <w:color w:val="000000"/>
          <w:sz w:val="22"/>
          <w:szCs w:val="22"/>
          <w:lang w:val="en-GB"/>
        </w:rPr>
        <w:t xml:space="preserve">Higher patient satisfaction </w:t>
      </w:r>
    </w:p>
    <w:p w14:paraId="35037D1A" w14:textId="77777777" w:rsidR="00C3147B" w:rsidRPr="00C3147B" w:rsidRDefault="00C3147B" w:rsidP="00C3147B">
      <w:pPr>
        <w:widowControl w:val="0"/>
        <w:numPr>
          <w:ilvl w:val="0"/>
          <w:numId w:val="30"/>
        </w:numPr>
        <w:suppressAutoHyphens/>
        <w:autoSpaceDE w:val="0"/>
        <w:autoSpaceDN w:val="0"/>
        <w:adjustRightInd w:val="0"/>
        <w:spacing w:before="60" w:after="140"/>
        <w:textAlignment w:val="center"/>
        <w:rPr>
          <w:rFonts w:ascii="HelveticaNeueLT Std Lt" w:hAnsi="HelveticaNeueLT Std Lt" w:cs="Arial"/>
          <w:color w:val="000000"/>
          <w:sz w:val="22"/>
          <w:szCs w:val="22"/>
          <w:lang w:val="en-GB"/>
        </w:rPr>
      </w:pPr>
      <w:r w:rsidRPr="00C3147B">
        <w:rPr>
          <w:rFonts w:ascii="HelveticaNeueLT Std Lt" w:hAnsi="HelveticaNeueLT Std Lt" w:cs="Arial"/>
          <w:color w:val="000000"/>
          <w:sz w:val="22"/>
          <w:szCs w:val="22"/>
          <w:lang w:val="en-GB"/>
        </w:rPr>
        <w:t xml:space="preserve">Easier to respond to changes in blood glucose levels due to, for example, food eaten, physical activity taken/planned, illness, growth spurts etc </w:t>
      </w:r>
    </w:p>
    <w:p w14:paraId="61E3158D" w14:textId="77777777" w:rsidR="00C3147B" w:rsidRPr="00C3147B" w:rsidRDefault="00C3147B" w:rsidP="00C3147B">
      <w:pPr>
        <w:widowControl w:val="0"/>
        <w:numPr>
          <w:ilvl w:val="0"/>
          <w:numId w:val="30"/>
        </w:numPr>
        <w:suppressAutoHyphens/>
        <w:autoSpaceDE w:val="0"/>
        <w:autoSpaceDN w:val="0"/>
        <w:adjustRightInd w:val="0"/>
        <w:spacing w:before="60" w:after="140"/>
        <w:textAlignment w:val="center"/>
        <w:rPr>
          <w:rFonts w:ascii="HelveticaNeueLT Std Lt" w:hAnsi="HelveticaNeueLT Std Lt" w:cs="Arial"/>
          <w:color w:val="000000"/>
          <w:sz w:val="22"/>
          <w:szCs w:val="22"/>
          <w:lang w:val="en-GB"/>
        </w:rPr>
      </w:pPr>
      <w:r w:rsidRPr="00C3147B">
        <w:rPr>
          <w:rFonts w:ascii="HelveticaNeueLT Std Lt" w:hAnsi="HelveticaNeueLT Std Lt" w:cs="Arial"/>
          <w:color w:val="000000"/>
          <w:sz w:val="22"/>
          <w:szCs w:val="22"/>
          <w:lang w:val="en-GB"/>
        </w:rPr>
        <w:t xml:space="preserve">Fewer injections, as the cannula generally only needs replacing every 2-3 days </w:t>
      </w:r>
    </w:p>
    <w:p w14:paraId="5FBEAA85" w14:textId="77777777" w:rsidR="00C3147B" w:rsidRPr="00C3147B" w:rsidRDefault="00C3147B" w:rsidP="00C3147B">
      <w:pPr>
        <w:widowControl w:val="0"/>
        <w:numPr>
          <w:ilvl w:val="0"/>
          <w:numId w:val="30"/>
        </w:numPr>
        <w:suppressAutoHyphens/>
        <w:autoSpaceDE w:val="0"/>
        <w:autoSpaceDN w:val="0"/>
        <w:adjustRightInd w:val="0"/>
        <w:spacing w:before="60" w:after="140"/>
        <w:textAlignment w:val="center"/>
        <w:rPr>
          <w:rFonts w:ascii="HelveticaNeueLT Std Lt" w:hAnsi="HelveticaNeueLT Std Lt" w:cs="Arial"/>
          <w:color w:val="000000"/>
          <w:sz w:val="22"/>
          <w:szCs w:val="22"/>
          <w:lang w:val="en-GB"/>
        </w:rPr>
      </w:pPr>
      <w:r w:rsidRPr="00C3147B">
        <w:rPr>
          <w:rFonts w:ascii="HelveticaNeueLT Std Lt" w:hAnsi="HelveticaNeueLT Std Lt" w:cs="Arial"/>
          <w:color w:val="000000"/>
          <w:sz w:val="22"/>
          <w:szCs w:val="22"/>
          <w:lang w:val="en-GB"/>
        </w:rPr>
        <w:t xml:space="preserve">More flexibility on timing and amount of food eaten </w:t>
      </w:r>
    </w:p>
    <w:p w14:paraId="30A0AA87" w14:textId="77777777" w:rsidR="003540CB" w:rsidRDefault="003540CB" w:rsidP="00C3147B">
      <w:pPr>
        <w:widowControl w:val="0"/>
        <w:suppressAutoHyphens/>
        <w:autoSpaceDE w:val="0"/>
        <w:autoSpaceDN w:val="0"/>
        <w:adjustRightInd w:val="0"/>
        <w:spacing w:before="60" w:after="140"/>
        <w:textAlignment w:val="center"/>
        <w:rPr>
          <w:rFonts w:ascii="HelveticaNeueLT Std Lt" w:hAnsi="HelveticaNeueLT Std Lt" w:cs="Arial"/>
          <w:b/>
          <w:bCs/>
          <w:color w:val="25338B"/>
          <w:sz w:val="22"/>
          <w:szCs w:val="22"/>
          <w:lang w:val="en-GB"/>
        </w:rPr>
      </w:pPr>
    </w:p>
    <w:p w14:paraId="53DDAA54" w14:textId="77777777" w:rsidR="00CC023D" w:rsidRDefault="00CC023D" w:rsidP="00C3147B">
      <w:pPr>
        <w:widowControl w:val="0"/>
        <w:suppressAutoHyphens/>
        <w:autoSpaceDE w:val="0"/>
        <w:autoSpaceDN w:val="0"/>
        <w:adjustRightInd w:val="0"/>
        <w:spacing w:before="60" w:after="140"/>
        <w:textAlignment w:val="center"/>
        <w:rPr>
          <w:rFonts w:ascii="HelveticaNeueLT Std Lt" w:hAnsi="HelveticaNeueLT Std Lt" w:cs="Arial"/>
          <w:b/>
          <w:bCs/>
          <w:color w:val="25338B"/>
          <w:sz w:val="22"/>
          <w:szCs w:val="22"/>
          <w:lang w:val="en-GB"/>
        </w:rPr>
      </w:pPr>
    </w:p>
    <w:p w14:paraId="1EBABA56" w14:textId="77777777" w:rsidR="003540CB" w:rsidRDefault="003540CB" w:rsidP="00C3147B">
      <w:pPr>
        <w:widowControl w:val="0"/>
        <w:suppressAutoHyphens/>
        <w:autoSpaceDE w:val="0"/>
        <w:autoSpaceDN w:val="0"/>
        <w:adjustRightInd w:val="0"/>
        <w:spacing w:before="60" w:after="140"/>
        <w:textAlignment w:val="center"/>
        <w:rPr>
          <w:rFonts w:ascii="HelveticaNeueLT Std Lt" w:hAnsi="HelveticaNeueLT Std Lt" w:cs="Arial"/>
          <w:b/>
          <w:bCs/>
          <w:color w:val="25338B"/>
          <w:sz w:val="22"/>
          <w:szCs w:val="22"/>
          <w:lang w:val="en-GB"/>
        </w:rPr>
      </w:pPr>
    </w:p>
    <w:p w14:paraId="3366A0C3" w14:textId="77777777" w:rsidR="00C3147B" w:rsidRDefault="00C3147B" w:rsidP="00C3147B">
      <w:pPr>
        <w:widowControl w:val="0"/>
        <w:suppressAutoHyphens/>
        <w:autoSpaceDE w:val="0"/>
        <w:autoSpaceDN w:val="0"/>
        <w:adjustRightInd w:val="0"/>
        <w:spacing w:before="60" w:after="140"/>
        <w:textAlignment w:val="center"/>
        <w:rPr>
          <w:rFonts w:ascii="HelveticaNeueLT Std Lt" w:hAnsi="HelveticaNeueLT Std Lt" w:cs="Arial"/>
          <w:b/>
          <w:bCs/>
          <w:color w:val="25338B"/>
          <w:sz w:val="22"/>
          <w:szCs w:val="22"/>
          <w:lang w:val="en-GB"/>
        </w:rPr>
      </w:pPr>
      <w:r>
        <w:rPr>
          <w:rFonts w:ascii="HelveticaNeueLT Std Lt" w:hAnsi="HelveticaNeueLT Std Lt" w:cs="Arial"/>
          <w:b/>
          <w:bCs/>
          <w:color w:val="25338B"/>
          <w:sz w:val="22"/>
          <w:szCs w:val="22"/>
          <w:lang w:val="en-GB"/>
        </w:rPr>
        <w:lastRenderedPageBreak/>
        <w:t>DIS</w:t>
      </w:r>
      <w:r w:rsidRPr="00C3147B">
        <w:rPr>
          <w:rFonts w:ascii="HelveticaNeueLT Std Lt" w:hAnsi="HelveticaNeueLT Std Lt" w:cs="Arial"/>
          <w:b/>
          <w:bCs/>
          <w:color w:val="25338B"/>
          <w:sz w:val="22"/>
          <w:szCs w:val="22"/>
          <w:lang w:val="en-GB"/>
        </w:rPr>
        <w:t>ADVANTAGES OF USING INSULIN PUMPS</w:t>
      </w:r>
    </w:p>
    <w:p w14:paraId="0332239F" w14:textId="77777777" w:rsidR="00C3147B" w:rsidRPr="0024698D" w:rsidRDefault="00C3147B" w:rsidP="00C3147B">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 xml:space="preserve">Equally there can be disadvantages of using insulin pumps which include: </w:t>
      </w:r>
    </w:p>
    <w:p w14:paraId="358D48E1" w14:textId="77777777" w:rsidR="00C3147B" w:rsidRPr="0024698D" w:rsidRDefault="00C3147B" w:rsidP="00C3147B">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color w:val="auto"/>
          <w:sz w:val="22"/>
          <w:szCs w:val="22"/>
        </w:rPr>
        <w:t>Frequent monitoring of blood glucose levels is vital. This is because the insulin is short-acting, which means that any interruption in supply could result in blood glucose rising very high very quickly</w:t>
      </w:r>
    </w:p>
    <w:p w14:paraId="0831A979" w14:textId="77777777" w:rsidR="00C3147B" w:rsidRPr="0024698D" w:rsidRDefault="00C3147B" w:rsidP="00C3147B">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color w:val="auto"/>
          <w:sz w:val="22"/>
          <w:szCs w:val="22"/>
        </w:rPr>
        <w:t>The insulin pump has to be constantly attached to the body, and can usually only be disconnected for a maximum of around one hour</w:t>
      </w:r>
    </w:p>
    <w:p w14:paraId="743F473E" w14:textId="77777777" w:rsidR="00C3147B" w:rsidRPr="0024698D" w:rsidRDefault="00C3147B" w:rsidP="00C3147B">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color w:val="auto"/>
          <w:sz w:val="22"/>
          <w:szCs w:val="22"/>
        </w:rPr>
        <w:t>There is a slight risk of infection at the cannula site</w:t>
      </w:r>
    </w:p>
    <w:p w14:paraId="3A9D0FE2" w14:textId="77777777" w:rsidR="00C3147B" w:rsidRPr="0024698D" w:rsidRDefault="00C3147B" w:rsidP="00C3147B">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color w:val="auto"/>
          <w:sz w:val="22"/>
          <w:szCs w:val="22"/>
        </w:rPr>
        <w:t xml:space="preserve">The infusion tube of the insulin pump may become blocked, which can lead to high glucose levels and risk of diabetic ketoacidosis unless the cannula is changed as a matter of urgency, or the user switches to injections.  </w:t>
      </w:r>
    </w:p>
    <w:p w14:paraId="36771C68" w14:textId="77777777" w:rsidR="00C3147B" w:rsidRPr="0024698D" w:rsidRDefault="00C3147B" w:rsidP="00C3147B">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color w:val="auto"/>
          <w:sz w:val="22"/>
          <w:szCs w:val="22"/>
        </w:rPr>
        <w:t xml:space="preserve">There is a risk of “pump fatigue”, where the intensive management of Type 1 diabetes becomes overwhelming and is abandoned, potentially leading to severe and/or regular hyper- or hypoglycaemia. This is a particular issue in adolescence.  </w:t>
      </w:r>
    </w:p>
    <w:p w14:paraId="12898A51" w14:textId="77777777" w:rsidR="00C3147B" w:rsidRDefault="00C3147B" w:rsidP="00C3147B">
      <w:pPr>
        <w:spacing w:after="180"/>
        <w:rPr>
          <w:rFonts w:ascii="HelveticaNeueLT Std Lt" w:hAnsi="HelveticaNeueLT Std Lt" w:cs="Arial"/>
          <w:sz w:val="22"/>
          <w:szCs w:val="22"/>
        </w:rPr>
      </w:pPr>
      <w:r w:rsidRPr="0024698D">
        <w:rPr>
          <w:rFonts w:ascii="HelveticaNeueLT Std Lt" w:hAnsi="HelveticaNeueLT Std Lt" w:cs="Arial"/>
          <w:sz w:val="22"/>
          <w:szCs w:val="22"/>
        </w:rPr>
        <w:t>People wishing to use insulin pumps need to spend quite a lot of time to learn about their insulin pump. This is particularly important in the beginning, but education should be ongoing through the duration of insulin pump therapy.</w:t>
      </w:r>
      <w:r w:rsidRPr="0024698D">
        <w:rPr>
          <w:rFonts w:ascii="HelveticaNeueLT Std Lt" w:hAnsi="HelveticaNeueLT Std Lt" w:cs="Arial"/>
          <w:b/>
          <w:bCs/>
          <w:color w:val="25338B"/>
          <w:sz w:val="22"/>
          <w:szCs w:val="22"/>
        </w:rPr>
        <w:t xml:space="preserve"> </w:t>
      </w:r>
      <w:r w:rsidRPr="0024698D">
        <w:rPr>
          <w:rFonts w:ascii="HelveticaNeueLT Std Lt" w:hAnsi="HelveticaNeueLT Std Lt" w:cs="Arial"/>
          <w:sz w:val="22"/>
          <w:szCs w:val="22"/>
        </w:rPr>
        <w:t xml:space="preserve">On average in the UK it takes about 10 -12 hours of education time to manage a pump safely. </w:t>
      </w:r>
    </w:p>
    <w:p w14:paraId="418BF24F" w14:textId="77777777" w:rsidR="003540CB" w:rsidRDefault="003540CB" w:rsidP="00C3147B">
      <w:pPr>
        <w:spacing w:after="180"/>
        <w:rPr>
          <w:rFonts w:ascii="HelveticaNeueLT Std Lt" w:hAnsi="HelveticaNeueLT Std Lt" w:cs="Arial"/>
          <w:sz w:val="22"/>
          <w:szCs w:val="22"/>
        </w:rPr>
      </w:pPr>
      <w:r>
        <w:rPr>
          <w:rFonts w:ascii="Helvetica Neue LT Std 45 Light" w:hAnsi="Helvetica Neue LT Std 45 Light" w:cs="HelveticaNeueLTStd-Lt"/>
          <w:noProof/>
          <w:color w:val="000000"/>
          <w:spacing w:val="-3"/>
          <w:sz w:val="21"/>
          <w:szCs w:val="21"/>
          <w:lang w:val="en-GB" w:eastAsia="en-GB"/>
        </w:rPr>
        <mc:AlternateContent>
          <mc:Choice Requires="wps">
            <w:drawing>
              <wp:inline distT="0" distB="0" distL="0" distR="0" wp14:anchorId="6851E1B7" wp14:editId="29EDB4B2">
                <wp:extent cx="2825115" cy="2362200"/>
                <wp:effectExtent l="0" t="0" r="0" b="0"/>
                <wp:docPr id="9" name="Text Box 9"/>
                <wp:cNvGraphicFramePr/>
                <a:graphic xmlns:a="http://schemas.openxmlformats.org/drawingml/2006/main">
                  <a:graphicData uri="http://schemas.microsoft.com/office/word/2010/wordprocessingShape">
                    <wps:wsp>
                      <wps:cNvSpPr txBox="1"/>
                      <wps:spPr>
                        <a:xfrm>
                          <a:off x="3942080" y="7010400"/>
                          <a:ext cx="2825115" cy="2362200"/>
                        </a:xfrm>
                        <a:prstGeom prst="roundRect">
                          <a:avLst>
                            <a:gd name="adj" fmla="val 6882"/>
                          </a:avLst>
                        </a:prstGeom>
                        <a:solidFill>
                          <a:srgbClr val="00A3DB">
                            <a:alpha val="15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34CD257" w14:textId="77777777" w:rsidR="003540CB" w:rsidRDefault="003540CB" w:rsidP="003540CB">
                            <w:pPr>
                              <w:spacing w:after="180"/>
                              <w:rPr>
                                <w:rFonts w:ascii="HelveticaNeueLT Std Lt" w:hAnsi="HelveticaNeueLT Std Lt" w:cs="Arial"/>
                                <w:b/>
                                <w:bCs/>
                                <w:color w:val="25338B"/>
                                <w:sz w:val="22"/>
                                <w:szCs w:val="22"/>
                              </w:rPr>
                            </w:pPr>
                            <w:r w:rsidRPr="00CE245C">
                              <w:rPr>
                                <w:rFonts w:ascii="HelveticaNeueLT Std Lt" w:hAnsi="HelveticaNeueLT Std Lt" w:cs="Arial"/>
                                <w:b/>
                                <w:bCs/>
                                <w:color w:val="25338B"/>
                                <w:sz w:val="22"/>
                                <w:szCs w:val="22"/>
                              </w:rPr>
                              <w:t>Diabetes UK makes recommendations in the following areas:</w:t>
                            </w:r>
                          </w:p>
                          <w:p w14:paraId="452E4785" w14:textId="77777777" w:rsidR="003540CB" w:rsidRPr="00203491" w:rsidRDefault="003540CB" w:rsidP="003540CB">
                            <w:pPr>
                              <w:pStyle w:val="Subhead3"/>
                              <w:numPr>
                                <w:ilvl w:val="0"/>
                                <w:numId w:val="34"/>
                              </w:numPr>
                              <w:spacing w:before="0" w:after="0" w:line="240" w:lineRule="auto"/>
                              <w:ind w:left="357" w:hanging="357"/>
                              <w:rPr>
                                <w:rFonts w:ascii="HelveticaNeueLT Std Lt" w:hAnsi="HelveticaNeueLT Std Lt" w:cs="Arial"/>
                                <w:color w:val="auto"/>
                                <w:spacing w:val="-2"/>
                                <w:sz w:val="22"/>
                                <w:szCs w:val="22"/>
                              </w:rPr>
                            </w:pPr>
                            <w:r w:rsidRPr="00203491">
                              <w:rPr>
                                <w:rFonts w:ascii="HelveticaNeueLT Std Lt" w:hAnsi="HelveticaNeueLT Std Lt" w:cs="Arial"/>
                                <w:color w:val="auto"/>
                                <w:spacing w:val="-2"/>
                                <w:sz w:val="22"/>
                                <w:szCs w:val="22"/>
                              </w:rPr>
                              <w:t xml:space="preserve">The right to insulin pump therapy   </w:t>
                            </w:r>
                          </w:p>
                          <w:p w14:paraId="1B7A9315" w14:textId="77777777" w:rsidR="003540CB" w:rsidRPr="00203491" w:rsidRDefault="003540CB" w:rsidP="003540CB">
                            <w:pPr>
                              <w:pStyle w:val="Subhead3"/>
                              <w:numPr>
                                <w:ilvl w:val="0"/>
                                <w:numId w:val="34"/>
                              </w:numPr>
                              <w:spacing w:before="0" w:after="0" w:line="240" w:lineRule="auto"/>
                              <w:ind w:left="357" w:hanging="357"/>
                              <w:rPr>
                                <w:rFonts w:ascii="HelveticaNeueLT Std Lt" w:hAnsi="HelveticaNeueLT Std Lt" w:cs="Arial"/>
                                <w:color w:val="auto"/>
                                <w:spacing w:val="-2"/>
                                <w:sz w:val="22"/>
                                <w:szCs w:val="22"/>
                              </w:rPr>
                            </w:pPr>
                            <w:r w:rsidRPr="00203491">
                              <w:rPr>
                                <w:rFonts w:ascii="HelveticaNeueLT Std Lt" w:hAnsi="HelveticaNeueLT Std Lt" w:cs="Arial"/>
                                <w:color w:val="auto"/>
                                <w:spacing w:val="-2"/>
                                <w:sz w:val="22"/>
                                <w:szCs w:val="22"/>
                              </w:rPr>
                              <w:t>Awareness of insulin pump therapy</w:t>
                            </w:r>
                          </w:p>
                          <w:p w14:paraId="48695755" w14:textId="77777777" w:rsidR="003540CB" w:rsidRPr="00203491" w:rsidRDefault="003540CB" w:rsidP="003540CB">
                            <w:pPr>
                              <w:pStyle w:val="Subhead3"/>
                              <w:numPr>
                                <w:ilvl w:val="0"/>
                                <w:numId w:val="31"/>
                              </w:numPr>
                              <w:spacing w:before="60" w:after="140" w:line="240" w:lineRule="auto"/>
                              <w:ind w:left="289" w:hanging="289"/>
                              <w:rPr>
                                <w:rFonts w:ascii="HelveticaNeueLT Std Lt" w:hAnsi="HelveticaNeueLT Std Lt" w:cs="Arial"/>
                                <w:color w:val="auto"/>
                                <w:sz w:val="22"/>
                                <w:szCs w:val="22"/>
                              </w:rPr>
                            </w:pPr>
                            <w:r w:rsidRPr="00203491">
                              <w:rPr>
                                <w:rFonts w:ascii="HelveticaNeueLT Std Lt" w:hAnsi="HelveticaNeueLT Std Lt" w:cs="Arial"/>
                                <w:color w:val="auto"/>
                                <w:spacing w:val="-2"/>
                                <w:sz w:val="22"/>
                                <w:szCs w:val="22"/>
                              </w:rPr>
                              <w:t xml:space="preserve">Availability of appropriate staff with appropriate skills to support pump </w:t>
                            </w:r>
                          </w:p>
                          <w:p w14:paraId="0C483565" w14:textId="77777777" w:rsidR="003540CB" w:rsidRPr="00203491" w:rsidRDefault="003540CB" w:rsidP="003540CB">
                            <w:pPr>
                              <w:pStyle w:val="Subhead3"/>
                              <w:numPr>
                                <w:ilvl w:val="0"/>
                                <w:numId w:val="31"/>
                              </w:numPr>
                              <w:spacing w:before="60" w:after="140" w:line="240" w:lineRule="auto"/>
                              <w:ind w:left="289" w:hanging="289"/>
                              <w:rPr>
                                <w:rFonts w:ascii="HelveticaNeueLT Std Lt" w:hAnsi="HelveticaNeueLT Std Lt" w:cs="Arial"/>
                                <w:color w:val="auto"/>
                                <w:sz w:val="22"/>
                                <w:szCs w:val="22"/>
                              </w:rPr>
                            </w:pPr>
                            <w:r w:rsidRPr="00203491">
                              <w:rPr>
                                <w:rFonts w:ascii="HelveticaNeueLT Std Lt" w:hAnsi="HelveticaNeueLT Std Lt" w:cs="Arial"/>
                                <w:color w:val="auto"/>
                                <w:spacing w:val="-2"/>
                                <w:sz w:val="22"/>
                                <w:szCs w:val="22"/>
                              </w:rPr>
                              <w:t>Development of local centres for insulin pump therapy</w:t>
                            </w:r>
                          </w:p>
                          <w:p w14:paraId="49350B2E" w14:textId="77777777" w:rsidR="003540CB" w:rsidRPr="00203491" w:rsidRDefault="003540CB" w:rsidP="003540CB">
                            <w:pPr>
                              <w:pStyle w:val="Subhead3"/>
                              <w:numPr>
                                <w:ilvl w:val="0"/>
                                <w:numId w:val="31"/>
                              </w:numPr>
                              <w:spacing w:before="60" w:after="140" w:line="240" w:lineRule="auto"/>
                              <w:ind w:left="289" w:hanging="289"/>
                              <w:rPr>
                                <w:rFonts w:ascii="HelveticaNeueLT Std Lt" w:hAnsi="HelveticaNeueLT Std Lt" w:cs="Arial"/>
                                <w:color w:val="auto"/>
                                <w:sz w:val="22"/>
                                <w:szCs w:val="22"/>
                              </w:rPr>
                            </w:pPr>
                            <w:r w:rsidRPr="00203491">
                              <w:rPr>
                                <w:rFonts w:ascii="HelveticaNeueLT Std Lt" w:hAnsi="HelveticaNeueLT Std Lt" w:cs="Arial"/>
                                <w:color w:val="auto"/>
                                <w:spacing w:val="-2"/>
                                <w:sz w:val="22"/>
                                <w:szCs w:val="22"/>
                              </w:rPr>
                              <w:t>Management of local centres for insulin pump therapy</w:t>
                            </w:r>
                          </w:p>
                          <w:p w14:paraId="12FAB2FD" w14:textId="77777777" w:rsidR="003540CB" w:rsidRPr="00CE245C" w:rsidRDefault="003540CB" w:rsidP="003540CB">
                            <w:pPr>
                              <w:spacing w:after="180"/>
                              <w:rPr>
                                <w:rFonts w:ascii="HelveticaNeueLT Std Lt" w:hAnsi="HelveticaNeueLT Std Lt" w:cs="Arial"/>
                                <w:b/>
                                <w:bCs/>
                                <w:color w:val="25338B"/>
                                <w:sz w:val="22"/>
                                <w:szCs w:val="22"/>
                              </w:rPr>
                            </w:pPr>
                          </w:p>
                          <w:p w14:paraId="36B14E21" w14:textId="77777777" w:rsidR="003540CB" w:rsidRPr="008C7CBF" w:rsidRDefault="003540CB" w:rsidP="003540CB">
                            <w:pPr>
                              <w:spacing w:after="180"/>
                              <w:rPr>
                                <w:rStyle w:val="Darkblue"/>
                                <w:rFonts w:ascii="HelveticaNeueLT Std Lt" w:hAnsi="HelveticaNeueLT Std Lt" w:cs="Arial"/>
                                <w:b/>
                                <w:bCs/>
                                <w:color w:val="25338B"/>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roundrect w14:anchorId="6851E1B7" id="Text Box 9" o:spid="_x0000_s1029" style="width:222.45pt;height:186pt;visibility:visible;mso-wrap-style:square;mso-left-percent:-10001;mso-top-percent:-10001;mso-position-horizontal:absolute;mso-position-horizontal-relative:char;mso-position-vertical:absolute;mso-position-vertical-relative:line;mso-left-percent:-10001;mso-top-percent:-10001;v-text-anchor:top" arcsize="451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" fillcolor="#00a3db" stroked="f">
                <v:fill opacity="9766f"/>
                <v:textbox>
                  <w:txbxContent>
                    <w:p w14:paraId="534CD257" w14:textId="77777777" w:rsidR="003540CB" w:rsidRDefault="003540CB" w:rsidP="003540CB">
                      <w:pPr>
                        <w:spacing w:after="180"/>
                        <w:rPr>
                          <w:rFonts w:ascii="HelveticaNeueLT Std Lt" w:hAnsi="HelveticaNeueLT Std Lt" w:cs="Arial"/>
                          <w:b/>
                          <w:bCs/>
                          <w:color w:val="25338B"/>
                          <w:sz w:val="22"/>
                          <w:szCs w:val="22"/>
                        </w:rPr>
                      </w:pPr>
                      <w:r w:rsidRPr="00CE245C">
                        <w:rPr>
                          <w:rFonts w:ascii="HelveticaNeueLT Std Lt" w:hAnsi="HelveticaNeueLT Std Lt" w:cs="Arial"/>
                          <w:b/>
                          <w:bCs/>
                          <w:color w:val="25338B"/>
                          <w:sz w:val="22"/>
                          <w:szCs w:val="22"/>
                        </w:rPr>
                        <w:t>Diabetes UK makes recommendations in the following areas:</w:t>
                      </w:r>
                    </w:p>
                    <w:p w14:paraId="452E4785" w14:textId="77777777" w:rsidR="003540CB" w:rsidRPr="00203491" w:rsidRDefault="003540CB" w:rsidP="003540CB">
                      <w:pPr>
                        <w:pStyle w:val="Subhead3"/>
                        <w:numPr>
                          <w:ilvl w:val="0"/>
                          <w:numId w:val="34"/>
                        </w:numPr>
                        <w:spacing w:before="0" w:after="0" w:line="240" w:lineRule="auto"/>
                        <w:ind w:left="357" w:hanging="357"/>
                        <w:rPr>
                          <w:rFonts w:ascii="HelveticaNeueLT Std Lt" w:hAnsi="HelveticaNeueLT Std Lt" w:cs="Arial"/>
                          <w:color w:val="auto"/>
                          <w:spacing w:val="-2"/>
                          <w:sz w:val="22"/>
                          <w:szCs w:val="22"/>
                        </w:rPr>
                      </w:pPr>
                      <w:r w:rsidRPr="00203491">
                        <w:rPr>
                          <w:rFonts w:ascii="HelveticaNeueLT Std Lt" w:hAnsi="HelveticaNeueLT Std Lt" w:cs="Arial"/>
                          <w:color w:val="auto"/>
                          <w:spacing w:val="-2"/>
                          <w:sz w:val="22"/>
                          <w:szCs w:val="22"/>
                        </w:rPr>
                        <w:t xml:space="preserve">The right to insulin pump therapy   </w:t>
                      </w:r>
                    </w:p>
                    <w:p w14:paraId="1B7A9315" w14:textId="77777777" w:rsidR="003540CB" w:rsidRPr="00203491" w:rsidRDefault="003540CB" w:rsidP="003540CB">
                      <w:pPr>
                        <w:pStyle w:val="Subhead3"/>
                        <w:numPr>
                          <w:ilvl w:val="0"/>
                          <w:numId w:val="34"/>
                        </w:numPr>
                        <w:spacing w:before="0" w:after="0" w:line="240" w:lineRule="auto"/>
                        <w:ind w:left="357" w:hanging="357"/>
                        <w:rPr>
                          <w:rFonts w:ascii="HelveticaNeueLT Std Lt" w:hAnsi="HelveticaNeueLT Std Lt" w:cs="Arial"/>
                          <w:color w:val="auto"/>
                          <w:spacing w:val="-2"/>
                          <w:sz w:val="22"/>
                          <w:szCs w:val="22"/>
                        </w:rPr>
                      </w:pPr>
                      <w:r w:rsidRPr="00203491">
                        <w:rPr>
                          <w:rFonts w:ascii="HelveticaNeueLT Std Lt" w:hAnsi="HelveticaNeueLT Std Lt" w:cs="Arial"/>
                          <w:color w:val="auto"/>
                          <w:spacing w:val="-2"/>
                          <w:sz w:val="22"/>
                          <w:szCs w:val="22"/>
                        </w:rPr>
                        <w:t>Awareness of insulin pump therapy</w:t>
                      </w:r>
                    </w:p>
                    <w:p w14:paraId="48695755" w14:textId="77777777" w:rsidR="003540CB" w:rsidRPr="00203491" w:rsidRDefault="003540CB" w:rsidP="003540CB">
                      <w:pPr>
                        <w:pStyle w:val="Subhead3"/>
                        <w:numPr>
                          <w:ilvl w:val="0"/>
                          <w:numId w:val="31"/>
                        </w:numPr>
                        <w:spacing w:before="60" w:after="140" w:line="240" w:lineRule="auto"/>
                        <w:ind w:left="289" w:hanging="289"/>
                        <w:rPr>
                          <w:rFonts w:ascii="HelveticaNeueLT Std Lt" w:hAnsi="HelveticaNeueLT Std Lt" w:cs="Arial"/>
                          <w:color w:val="auto"/>
                          <w:sz w:val="22"/>
                          <w:szCs w:val="22"/>
                        </w:rPr>
                      </w:pPr>
                      <w:r w:rsidRPr="00203491">
                        <w:rPr>
                          <w:rFonts w:ascii="HelveticaNeueLT Std Lt" w:hAnsi="HelveticaNeueLT Std Lt" w:cs="Arial"/>
                          <w:color w:val="auto"/>
                          <w:spacing w:val="-2"/>
                          <w:sz w:val="22"/>
                          <w:szCs w:val="22"/>
                        </w:rPr>
                        <w:t xml:space="preserve">Availability of appropriate staff with appropriate skills to support pump </w:t>
                      </w:r>
                    </w:p>
                    <w:p w14:paraId="0C483565" w14:textId="77777777" w:rsidR="003540CB" w:rsidRPr="00203491" w:rsidRDefault="003540CB" w:rsidP="003540CB">
                      <w:pPr>
                        <w:pStyle w:val="Subhead3"/>
                        <w:numPr>
                          <w:ilvl w:val="0"/>
                          <w:numId w:val="31"/>
                        </w:numPr>
                        <w:spacing w:before="60" w:after="140" w:line="240" w:lineRule="auto"/>
                        <w:ind w:left="289" w:hanging="289"/>
                        <w:rPr>
                          <w:rFonts w:ascii="HelveticaNeueLT Std Lt" w:hAnsi="HelveticaNeueLT Std Lt" w:cs="Arial"/>
                          <w:color w:val="auto"/>
                          <w:sz w:val="22"/>
                          <w:szCs w:val="22"/>
                        </w:rPr>
                      </w:pPr>
                      <w:r w:rsidRPr="00203491">
                        <w:rPr>
                          <w:rFonts w:ascii="HelveticaNeueLT Std Lt" w:hAnsi="HelveticaNeueLT Std Lt" w:cs="Arial"/>
                          <w:color w:val="auto"/>
                          <w:spacing w:val="-2"/>
                          <w:sz w:val="22"/>
                          <w:szCs w:val="22"/>
                        </w:rPr>
                        <w:t>Development of local centres for insulin pump therapy</w:t>
                      </w:r>
                    </w:p>
                    <w:p w14:paraId="49350B2E" w14:textId="77777777" w:rsidR="003540CB" w:rsidRPr="00203491" w:rsidRDefault="003540CB" w:rsidP="003540CB">
                      <w:pPr>
                        <w:pStyle w:val="Subhead3"/>
                        <w:numPr>
                          <w:ilvl w:val="0"/>
                          <w:numId w:val="31"/>
                        </w:numPr>
                        <w:spacing w:before="60" w:after="140" w:line="240" w:lineRule="auto"/>
                        <w:ind w:left="289" w:hanging="289"/>
                        <w:rPr>
                          <w:rFonts w:ascii="HelveticaNeueLT Std Lt" w:hAnsi="HelveticaNeueLT Std Lt" w:cs="Arial"/>
                          <w:color w:val="auto"/>
                          <w:sz w:val="22"/>
                          <w:szCs w:val="22"/>
                        </w:rPr>
                      </w:pPr>
                      <w:r w:rsidRPr="00203491">
                        <w:rPr>
                          <w:rFonts w:ascii="HelveticaNeueLT Std Lt" w:hAnsi="HelveticaNeueLT Std Lt" w:cs="Arial"/>
                          <w:color w:val="auto"/>
                          <w:spacing w:val="-2"/>
                          <w:sz w:val="22"/>
                          <w:szCs w:val="22"/>
                        </w:rPr>
                        <w:t>Management of local centres for insulin pump therapy</w:t>
                      </w:r>
                    </w:p>
                    <w:p w14:paraId="12FAB2FD" w14:textId="77777777" w:rsidR="003540CB" w:rsidRPr="00CE245C" w:rsidRDefault="003540CB" w:rsidP="003540CB">
                      <w:pPr>
                        <w:spacing w:after="180"/>
                        <w:rPr>
                          <w:rFonts w:ascii="HelveticaNeueLT Std Lt" w:hAnsi="HelveticaNeueLT Std Lt" w:cs="Arial"/>
                          <w:b/>
                          <w:bCs/>
                          <w:color w:val="25338B"/>
                          <w:sz w:val="22"/>
                          <w:szCs w:val="22"/>
                        </w:rPr>
                      </w:pPr>
                    </w:p>
                    <w:p w14:paraId="36B14E21" w14:textId="77777777" w:rsidR="003540CB" w:rsidRPr="008C7CBF" w:rsidRDefault="003540CB" w:rsidP="003540CB">
                      <w:pPr>
                        <w:spacing w:after="180"/>
                        <w:rPr>
                          <w:rStyle w:val="Darkblue"/>
                          <w:rFonts w:ascii="HelveticaNeueLT Std Lt" w:hAnsi="HelveticaNeueLT Std Lt" w:cs="Arial"/>
                          <w:b/>
                          <w:bCs/>
                          <w:color w:val="25338B"/>
                          <w:sz w:val="22"/>
                          <w:szCs w:val="22"/>
                          <w:lang w:val="en-GB"/>
                        </w:rPr>
                      </w:pPr>
                    </w:p>
                  </w:txbxContent>
                </v:textbox>
                <w10:anchorlock/>
              </v:roundrect>
            </w:pict>
          </mc:Fallback>
        </mc:AlternateContent>
      </w:r>
    </w:p>
    <w:p w14:paraId="30DB92F9" w14:textId="77777777" w:rsidR="003540CB" w:rsidRDefault="003540CB" w:rsidP="00C3147B">
      <w:pPr>
        <w:spacing w:after="180"/>
        <w:rPr>
          <w:rFonts w:ascii="HelveticaNeueLT Std Lt" w:hAnsi="HelveticaNeueLT Std Lt" w:cs="Arial"/>
          <w:sz w:val="22"/>
          <w:szCs w:val="22"/>
        </w:rPr>
      </w:pPr>
    </w:p>
    <w:p w14:paraId="72A21EDD" w14:textId="77777777" w:rsidR="003540CB" w:rsidRDefault="00203491" w:rsidP="00C3147B">
      <w:pPr>
        <w:spacing w:after="140"/>
        <w:rPr>
          <w:rFonts w:ascii="HelveticaNeueLT Std Lt" w:hAnsi="HelveticaNeueLT Std Lt" w:cs="Arial"/>
          <w:sz w:val="22"/>
          <w:szCs w:val="22"/>
        </w:rPr>
      </w:pPr>
      <w:r>
        <w:rPr>
          <w:rFonts w:ascii="Helvetica Neue LT Std 75" w:hAnsi="Helvetica Neue LT Std 75" w:cs="HelveticaNeueLTStd-Bd"/>
          <w:b/>
          <w:bCs/>
          <w:noProof/>
          <w:color w:val="25338B"/>
          <w:sz w:val="22"/>
          <w:szCs w:val="22"/>
          <w:lang w:val="en-GB" w:eastAsia="en-GB"/>
        </w:rPr>
        <w:lastRenderedPageBreak/>
        <mc:AlternateContent>
          <mc:Choice Requires="wps">
            <w:drawing>
              <wp:inline distT="0" distB="0" distL="0" distR="0" wp14:anchorId="301774D9" wp14:editId="0EEA6B39">
                <wp:extent cx="2860675" cy="342900"/>
                <wp:effectExtent l="0" t="0" r="9525" b="12700"/>
                <wp:docPr id="10" name="Text Box 10"/>
                <wp:cNvGraphicFramePr/>
                <a:graphic xmlns:a="http://schemas.openxmlformats.org/drawingml/2006/main">
                  <a:graphicData uri="http://schemas.microsoft.com/office/word/2010/wordprocessingShape">
                    <wps:wsp>
                      <wps:cNvSpPr txBox="1"/>
                      <wps:spPr>
                        <a:xfrm>
                          <a:off x="0" y="0"/>
                          <a:ext cx="2860675" cy="342900"/>
                        </a:xfrm>
                        <a:prstGeom prst="rect">
                          <a:avLst/>
                        </a:prstGeom>
                        <a:solidFill>
                          <a:srgbClr val="2DBAEE"/>
                        </a:solidFill>
                        <a:ln>
                          <a:noFill/>
                        </a:ln>
                        <a:effectLst/>
                      </wps:spPr>
                      <wps:style>
                        <a:lnRef idx="0">
                          <a:schemeClr val="accent1"/>
                        </a:lnRef>
                        <a:fillRef idx="0">
                          <a:schemeClr val="accent1"/>
                        </a:fillRef>
                        <a:effectRef idx="0">
                          <a:schemeClr val="accent1"/>
                        </a:effectRef>
                        <a:fontRef idx="minor">
                          <a:schemeClr val="dk1"/>
                        </a:fontRef>
                      </wps:style>
                      <wps:txbx>
                        <w:txbxContent>
                          <w:p w14:paraId="1F57EAC4" w14:textId="77777777" w:rsidR="00203491" w:rsidRPr="004F2E85" w:rsidRDefault="00203491" w:rsidP="00203491">
                            <w:pPr>
                              <w:rPr>
                                <w:rFonts w:ascii="Helvetica Neue LT Std 95 Black" w:hAnsi="Helvetica Neue LT Std 95 Black"/>
                                <w:b/>
                                <w:bCs/>
                                <w:color w:val="FFFFFF" w:themeColor="background1"/>
                                <w:sz w:val="40"/>
                                <w:szCs w:val="40"/>
                                <w:lang w:val="en-GB"/>
                              </w:rPr>
                            </w:pPr>
                            <w:r>
                              <w:rPr>
                                <w:rFonts w:ascii="Helvetica Neue LT Std 95 Black" w:hAnsi="Helvetica Neue LT Std 95 Black"/>
                                <w:b/>
                                <w:bCs/>
                                <w:color w:val="FFFFFF" w:themeColor="background1"/>
                                <w:sz w:val="40"/>
                                <w:szCs w:val="40"/>
                                <w:lang w:val="en-GB"/>
                              </w:rPr>
                              <w:t>Current situation</w:t>
                            </w:r>
                          </w:p>
                          <w:p w14:paraId="0AD62AC9" w14:textId="77777777" w:rsidR="00203491" w:rsidRDefault="00203491" w:rsidP="00203491"/>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type w14:anchorId="403F429F" id="_x0000_t202" coordsize="21600,21600" o:spt="202" path="m,l,21600r21600,l21600,xe">
                <v:stroke joinstyle="miter"/>
                <v:path gradientshapeok="t" o:connecttype="rect"/>
              </v:shapetype>
              <v:shape id="Text Box 10" o:spid="_x0000_s1029" type="#_x0000_t202" style="width:225.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" fillcolor="#2dbaee" stroked="f">
                <v:textbox inset=",1.44pt">
                  <w:txbxContent>
                    <w:p w:rsidR="00203491" w:rsidRPr="004F2E85" w:rsidRDefault="00203491" w:rsidP="00203491">
                      <w:pPr>
                        <w:rPr>
                          <w:rFonts w:ascii="Helvetica Neue LT Std 95 Black" w:hAnsi="Helvetica Neue LT Std 95 Black"/>
                          <w:b/>
                          <w:bCs/>
                          <w:color w:val="FFFFFF" w:themeColor="background1"/>
                          <w:sz w:val="40"/>
                          <w:szCs w:val="40"/>
                          <w:lang w:val="en-GB"/>
                        </w:rPr>
                      </w:pPr>
                      <w:r>
                        <w:rPr>
                          <w:rFonts w:ascii="Helvetica Neue LT Std 95 Black" w:hAnsi="Helvetica Neue LT Std 95 Black"/>
                          <w:b/>
                          <w:bCs/>
                          <w:color w:val="FFFFFF" w:themeColor="background1"/>
                          <w:sz w:val="40"/>
                          <w:szCs w:val="40"/>
                          <w:lang w:val="en-GB"/>
                        </w:rPr>
                        <w:t>Current situation</w:t>
                      </w:r>
                    </w:p>
                    <w:p w:rsidR="00203491" w:rsidRDefault="00203491" w:rsidP="00203491"/>
                  </w:txbxContent>
                </v:textbox>
                <w10:anchorlock/>
              </v:shape>
            </w:pict>
          </mc:Fallback>
        </mc:AlternateContent>
      </w:r>
    </w:p>
    <w:p w14:paraId="5086FE45" w14:textId="77777777" w:rsidR="00C3147B" w:rsidRPr="00C3147B" w:rsidRDefault="00C3147B" w:rsidP="00C3147B">
      <w:pPr>
        <w:spacing w:after="140"/>
        <w:rPr>
          <w:rFonts w:ascii="HelveticaNeueLT Std Lt" w:hAnsi="HelveticaNeueLT Std Lt" w:cs="Arial"/>
          <w:color w:val="000000"/>
          <w:sz w:val="22"/>
          <w:szCs w:val="22"/>
        </w:rPr>
      </w:pPr>
      <w:r w:rsidRPr="00C3147B">
        <w:rPr>
          <w:rFonts w:ascii="HelveticaNeueLT Std Lt" w:hAnsi="HelveticaNeueLT Std Lt" w:cs="Arial"/>
          <w:color w:val="000000"/>
          <w:sz w:val="22"/>
          <w:szCs w:val="22"/>
        </w:rPr>
        <w:t>Continuous subcutaneous insulin infusion, or “insulin pump”, therapy has a key role to play in managing Type 1 diabetes in both adults and children. It is not only associated with an improved quality of life in general, but also with improved glycaemic control and reduction in severe hypoglycaemia.</w:t>
      </w:r>
      <w:r w:rsidRPr="00C3147B">
        <w:rPr>
          <w:rFonts w:ascii="HelveticaNeueLT Std Lt" w:hAnsi="HelveticaNeueLT Std Lt" w:cs="Arial"/>
          <w:color w:val="000000"/>
          <w:sz w:val="22"/>
          <w:szCs w:val="22"/>
          <w:vertAlign w:val="superscript"/>
        </w:rPr>
        <w:t>(1)</w:t>
      </w:r>
    </w:p>
    <w:p w14:paraId="65D56BD0" w14:textId="77777777" w:rsidR="00C3147B" w:rsidRPr="00C3147B" w:rsidRDefault="00C3147B" w:rsidP="00C3147B">
      <w:pPr>
        <w:spacing w:after="140"/>
        <w:rPr>
          <w:rFonts w:ascii="HelveticaNeueLT Std Lt" w:hAnsi="HelveticaNeueLT Std Lt" w:cs="Arial"/>
          <w:color w:val="000000"/>
          <w:sz w:val="22"/>
          <w:szCs w:val="22"/>
        </w:rPr>
      </w:pPr>
      <w:r w:rsidRPr="00C3147B">
        <w:rPr>
          <w:rFonts w:ascii="HelveticaNeueLT Std Lt" w:hAnsi="HelveticaNeueLT Std Lt" w:cs="Arial"/>
          <w:color w:val="000000"/>
          <w:sz w:val="22"/>
          <w:szCs w:val="22"/>
        </w:rPr>
        <w:t>However, despite national guidelines that give clear indication of eligibility for insulin pump use (see below) Diabetes UK is becoming increasingly aware of problems in accessing pump therapy, especially for adults, such as:</w:t>
      </w:r>
    </w:p>
    <w:p w14:paraId="47960718" w14:textId="77777777" w:rsidR="00C3147B" w:rsidRPr="00C3147B" w:rsidRDefault="00C3147B" w:rsidP="00C3147B">
      <w:pPr>
        <w:numPr>
          <w:ilvl w:val="0"/>
          <w:numId w:val="33"/>
        </w:numPr>
        <w:spacing w:after="140"/>
        <w:rPr>
          <w:rFonts w:ascii="HelveticaNeueLT Std Lt" w:hAnsi="HelveticaNeueLT Std Lt" w:cs="Arial"/>
          <w:color w:val="000000"/>
          <w:sz w:val="22"/>
          <w:szCs w:val="22"/>
        </w:rPr>
      </w:pPr>
      <w:r w:rsidRPr="00C3147B">
        <w:rPr>
          <w:rFonts w:ascii="HelveticaNeueLT Std Lt" w:hAnsi="HelveticaNeueLT Std Lt" w:cs="Arial"/>
          <w:color w:val="000000"/>
          <w:sz w:val="22"/>
          <w:szCs w:val="22"/>
        </w:rPr>
        <w:t>Individuals being refused access to pump therapy</w:t>
      </w:r>
    </w:p>
    <w:p w14:paraId="619AF936" w14:textId="77777777" w:rsidR="00C3147B" w:rsidRPr="00C3147B" w:rsidRDefault="00C3147B" w:rsidP="00C3147B">
      <w:pPr>
        <w:numPr>
          <w:ilvl w:val="0"/>
          <w:numId w:val="33"/>
        </w:numPr>
        <w:spacing w:after="140"/>
        <w:rPr>
          <w:rFonts w:ascii="HelveticaNeueLT Std Lt" w:hAnsi="HelveticaNeueLT Std Lt" w:cs="Arial"/>
          <w:color w:val="000000"/>
          <w:sz w:val="22"/>
          <w:szCs w:val="22"/>
        </w:rPr>
      </w:pPr>
      <w:r w:rsidRPr="00C3147B">
        <w:rPr>
          <w:rFonts w:ascii="HelveticaNeueLT Std Lt" w:hAnsi="HelveticaNeueLT Std Lt" w:cs="Arial"/>
          <w:color w:val="000000"/>
          <w:sz w:val="22"/>
          <w:szCs w:val="22"/>
        </w:rPr>
        <w:t xml:space="preserve">Having to wait an excessive amount of time for it </w:t>
      </w:r>
    </w:p>
    <w:p w14:paraId="11577020" w14:textId="77777777" w:rsidR="00C3147B" w:rsidRPr="00C3147B" w:rsidRDefault="00C3147B" w:rsidP="00C3147B">
      <w:pPr>
        <w:numPr>
          <w:ilvl w:val="0"/>
          <w:numId w:val="33"/>
        </w:numPr>
        <w:spacing w:after="140"/>
        <w:rPr>
          <w:rFonts w:ascii="HelveticaNeueLT Std Lt" w:hAnsi="HelveticaNeueLT Std Lt" w:cs="Arial"/>
          <w:color w:val="000000"/>
          <w:sz w:val="22"/>
          <w:szCs w:val="22"/>
        </w:rPr>
      </w:pPr>
      <w:r w:rsidRPr="00C3147B">
        <w:rPr>
          <w:rFonts w:ascii="HelveticaNeueLT Std Lt" w:hAnsi="HelveticaNeueLT Std Lt" w:cs="Arial"/>
          <w:color w:val="000000"/>
          <w:sz w:val="22"/>
          <w:szCs w:val="22"/>
        </w:rPr>
        <w:t>Uncertainty about funding for the pump if an individual moves from one diabetes service to another. This is a particular concern for young people transitioning to adult services.</w:t>
      </w:r>
    </w:p>
    <w:p w14:paraId="6275377E" w14:textId="77777777" w:rsidR="00C3147B" w:rsidRPr="00C3147B" w:rsidRDefault="00C3147B" w:rsidP="00C3147B">
      <w:pPr>
        <w:spacing w:after="140"/>
        <w:rPr>
          <w:rFonts w:ascii="HelveticaNeueLT Std Lt" w:hAnsi="HelveticaNeueLT Std Lt" w:cs="Arial"/>
          <w:color w:val="000000"/>
          <w:sz w:val="22"/>
          <w:szCs w:val="22"/>
        </w:rPr>
      </w:pPr>
      <w:r w:rsidRPr="00C3147B">
        <w:rPr>
          <w:rFonts w:ascii="HelveticaNeueLT Std Lt" w:hAnsi="HelveticaNeueLT Std Lt" w:cs="Arial"/>
          <w:color w:val="000000"/>
          <w:sz w:val="22"/>
          <w:szCs w:val="22"/>
        </w:rPr>
        <w:t>Healthcare professionals also report having difficulty obtaining the funding they need to provide pump therapy for all of their patients who fulfill national criteria and would benefit from it. This may be due to:</w:t>
      </w:r>
    </w:p>
    <w:p w14:paraId="45DEBBA2" w14:textId="77777777" w:rsidR="00C3147B" w:rsidRPr="00C3147B" w:rsidRDefault="00C3147B" w:rsidP="00C3147B">
      <w:pPr>
        <w:numPr>
          <w:ilvl w:val="0"/>
          <w:numId w:val="32"/>
        </w:numPr>
        <w:spacing w:after="140"/>
        <w:rPr>
          <w:rFonts w:ascii="HelveticaNeueLT Std Lt" w:hAnsi="HelveticaNeueLT Std Lt" w:cs="Arial"/>
          <w:color w:val="000000"/>
          <w:sz w:val="22"/>
          <w:szCs w:val="22"/>
        </w:rPr>
      </w:pPr>
      <w:r w:rsidRPr="00C3147B">
        <w:rPr>
          <w:rFonts w:ascii="HelveticaNeueLT Std Lt" w:hAnsi="HelveticaNeueLT Std Lt" w:cs="Arial"/>
          <w:color w:val="000000"/>
          <w:sz w:val="22"/>
          <w:szCs w:val="22"/>
        </w:rPr>
        <w:t>Insufficient funds for the pumps and consumables themselves</w:t>
      </w:r>
    </w:p>
    <w:p w14:paraId="0CD10E0C" w14:textId="77777777" w:rsidR="00C3147B" w:rsidRPr="00C3147B" w:rsidRDefault="00C3147B" w:rsidP="00C3147B">
      <w:pPr>
        <w:numPr>
          <w:ilvl w:val="0"/>
          <w:numId w:val="32"/>
        </w:numPr>
        <w:spacing w:after="140"/>
        <w:rPr>
          <w:rFonts w:ascii="HelveticaNeueLT Std Lt" w:hAnsi="HelveticaNeueLT Std Lt" w:cs="Arial"/>
          <w:color w:val="000000"/>
          <w:sz w:val="22"/>
          <w:szCs w:val="22"/>
        </w:rPr>
      </w:pPr>
      <w:r w:rsidRPr="00C3147B">
        <w:rPr>
          <w:rFonts w:ascii="HelveticaNeueLT Std Lt" w:hAnsi="HelveticaNeueLT Std Lt" w:cs="Arial"/>
          <w:color w:val="000000"/>
          <w:sz w:val="22"/>
          <w:szCs w:val="22"/>
        </w:rPr>
        <w:t>Diabetes teams are not sufficiently resourced to provide the support and education needed to support pump therapy</w:t>
      </w:r>
    </w:p>
    <w:p w14:paraId="4B148DD1" w14:textId="77777777" w:rsidR="00C3147B" w:rsidRPr="00C3147B" w:rsidRDefault="00C3147B" w:rsidP="00C3147B">
      <w:pPr>
        <w:numPr>
          <w:ilvl w:val="0"/>
          <w:numId w:val="32"/>
        </w:numPr>
        <w:spacing w:after="140"/>
        <w:rPr>
          <w:rFonts w:ascii="HelveticaNeueLT Std Lt" w:hAnsi="HelveticaNeueLT Std Lt" w:cs="Arial"/>
          <w:color w:val="000000"/>
          <w:sz w:val="22"/>
          <w:szCs w:val="22"/>
        </w:rPr>
      </w:pPr>
      <w:r w:rsidRPr="00C3147B">
        <w:rPr>
          <w:rFonts w:ascii="HelveticaNeueLT Std Lt" w:hAnsi="HelveticaNeueLT Std Lt" w:cs="Arial"/>
          <w:color w:val="000000"/>
          <w:sz w:val="22"/>
          <w:szCs w:val="22"/>
        </w:rPr>
        <w:t>Budgets no longer allow staff to access the specialist training they need to support pump therapy</w:t>
      </w:r>
    </w:p>
    <w:p w14:paraId="5CD8ED98" w14:textId="155C6887" w:rsidR="007774F3" w:rsidRDefault="00C3147B" w:rsidP="00A211A5">
      <w:pPr>
        <w:numPr>
          <w:ilvl w:val="0"/>
          <w:numId w:val="32"/>
        </w:numPr>
        <w:spacing w:after="140"/>
        <w:rPr>
          <w:rFonts w:ascii="HelveticaNeueLT Std Lt" w:hAnsi="HelveticaNeueLT Std Lt" w:cs="Arial"/>
          <w:color w:val="000000"/>
          <w:sz w:val="22"/>
          <w:szCs w:val="22"/>
        </w:rPr>
      </w:pPr>
      <w:r w:rsidRPr="00C3147B">
        <w:rPr>
          <w:rFonts w:ascii="HelveticaNeueLT Std Lt" w:hAnsi="HelveticaNeueLT Std Lt" w:cs="Arial"/>
          <w:color w:val="000000"/>
          <w:sz w:val="22"/>
          <w:szCs w:val="22"/>
        </w:rPr>
        <w:t>Budget cuts in educational establishments have resulted in courses in insulin pump therapy no longer being available</w:t>
      </w:r>
    </w:p>
    <w:p w14:paraId="1522CBA7" w14:textId="77777777" w:rsidR="00B52112" w:rsidRDefault="00B52112" w:rsidP="00B52112">
      <w:pPr>
        <w:spacing w:after="140"/>
        <w:rPr>
          <w:rFonts w:ascii="HelveticaNeueLT Std Lt" w:hAnsi="HelveticaNeueLT Std Lt" w:cs="Arial"/>
          <w:color w:val="000000"/>
          <w:sz w:val="22"/>
          <w:szCs w:val="22"/>
        </w:rPr>
      </w:pPr>
    </w:p>
    <w:p w14:paraId="72EB7984" w14:textId="77777777" w:rsidR="00B52112" w:rsidRDefault="00B52112" w:rsidP="00B52112">
      <w:pPr>
        <w:spacing w:after="140"/>
        <w:rPr>
          <w:rFonts w:ascii="HelveticaNeueLT Std Lt" w:hAnsi="HelveticaNeueLT Std Lt" w:cs="Arial"/>
          <w:color w:val="000000"/>
          <w:sz w:val="22"/>
          <w:szCs w:val="22"/>
        </w:rPr>
      </w:pPr>
    </w:p>
    <w:p w14:paraId="4EA1B177" w14:textId="77777777" w:rsidR="00B52112" w:rsidRPr="00B52112" w:rsidRDefault="00B52112" w:rsidP="00B52112">
      <w:pPr>
        <w:spacing w:after="140"/>
        <w:rPr>
          <w:rFonts w:ascii="HelveticaNeueLT Std Lt" w:hAnsi="HelveticaNeueLT Std Lt" w:cs="Arial"/>
          <w:color w:val="000000"/>
          <w:sz w:val="22"/>
          <w:szCs w:val="22"/>
        </w:rPr>
      </w:pPr>
    </w:p>
    <w:p w14:paraId="091FD33D" w14:textId="77777777" w:rsidR="00A211A5" w:rsidRDefault="00205824" w:rsidP="00A211A5">
      <w:pPr>
        <w:spacing w:after="140"/>
        <w:rPr>
          <w:rFonts w:ascii="Arial" w:hAnsi="Arial" w:cs="Arial"/>
          <w:color w:val="000000"/>
          <w:sz w:val="20"/>
          <w:szCs w:val="20"/>
        </w:rPr>
      </w:pPr>
      <w:r w:rsidRPr="0072592C">
        <w:rPr>
          <w:rFonts w:ascii="Helvetica Neue LT Std 75" w:hAnsi="Helvetica Neue LT Std 75" w:cs="HelveticaNeueLTStd-Bd"/>
          <w:b/>
          <w:bCs/>
          <w:noProof/>
          <w:color w:val="25338B"/>
          <w:sz w:val="22"/>
          <w:szCs w:val="22"/>
          <w:lang w:val="en-GB" w:eastAsia="en-GB"/>
        </w:rPr>
        <mc:AlternateContent>
          <mc:Choice Requires="wps">
            <w:drawing>
              <wp:inline distT="0" distB="0" distL="0" distR="0" wp14:anchorId="52201AA2" wp14:editId="34AAAA25">
                <wp:extent cx="2860675" cy="342900"/>
                <wp:effectExtent l="0" t="0" r="9525" b="12700"/>
                <wp:docPr id="4" name="Text Box 4"/>
                <wp:cNvGraphicFramePr/>
                <a:graphic xmlns:a="http://schemas.openxmlformats.org/drawingml/2006/main">
                  <a:graphicData uri="http://schemas.microsoft.com/office/word/2010/wordprocessingShape">
                    <wps:wsp>
                      <wps:cNvSpPr txBox="1"/>
                      <wps:spPr>
                        <a:xfrm>
                          <a:off x="0" y="0"/>
                          <a:ext cx="2860675" cy="342900"/>
                        </a:xfrm>
                        <a:prstGeom prst="rect">
                          <a:avLst/>
                        </a:prstGeom>
                        <a:solidFill>
                          <a:srgbClr val="2DBAEE"/>
                        </a:solidFill>
                        <a:ln>
                          <a:noFill/>
                        </a:ln>
                        <a:effectLst/>
                      </wps:spPr>
                      <wps:style>
                        <a:lnRef idx="0">
                          <a:schemeClr val="accent1"/>
                        </a:lnRef>
                        <a:fillRef idx="0">
                          <a:schemeClr val="accent1"/>
                        </a:fillRef>
                        <a:effectRef idx="0">
                          <a:schemeClr val="accent1"/>
                        </a:effectRef>
                        <a:fontRef idx="minor">
                          <a:schemeClr val="dk1"/>
                        </a:fontRef>
                      </wps:style>
                      <wps:txbx>
                        <w:txbxContent>
                          <w:p w14:paraId="4C25453C" w14:textId="77777777" w:rsidR="00205824" w:rsidRPr="004F2E85" w:rsidRDefault="00CE245C">
                            <w:pPr>
                              <w:rPr>
                                <w:rFonts w:ascii="Helvetica Neue LT Std 95 Black" w:hAnsi="Helvetica Neue LT Std 95 Black"/>
                                <w:b/>
                                <w:bCs/>
                              </w:rPr>
                            </w:pPr>
                            <w:r w:rsidRPr="00CE245C">
                              <w:rPr>
                                <w:rFonts w:ascii="Helvetica Neue LT Std 95 Black" w:hAnsi="Helvetica Neue LT Std 95 Black"/>
                                <w:b/>
                                <w:bCs/>
                                <w:color w:val="FFFFFF" w:themeColor="background1"/>
                                <w:sz w:val="40"/>
                                <w:szCs w:val="40"/>
                                <w:lang w:val="en-GB"/>
                              </w:rPr>
                              <w:t>Clinical guidelines</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09EF4DC5" id="Text Box 4" o:spid="_x0000_s1030" type="#_x0000_t202" style="width:225.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" fillcolor="#2dbaee" stroked="f">
                <v:textbox inset=",1.44pt">
                  <w:txbxContent>
                    <w:p w:rsidR="00205824" w:rsidRPr="004F2E85" w:rsidRDefault="00CE245C">
                      <w:pPr>
                        <w:rPr>
                          <w:rFonts w:ascii="Helvetica Neue LT Std 95 Black" w:hAnsi="Helvetica Neue LT Std 95 Black"/>
                          <w:b/>
                          <w:bCs/>
                        </w:rPr>
                      </w:pPr>
                      <w:r w:rsidRPr="00CE245C">
                        <w:rPr>
                          <w:rFonts w:ascii="Helvetica Neue LT Std 95 Black" w:hAnsi="Helvetica Neue LT Std 95 Black"/>
                          <w:b/>
                          <w:bCs/>
                          <w:color w:val="FFFFFF" w:themeColor="background1"/>
                          <w:sz w:val="40"/>
                          <w:szCs w:val="40"/>
                          <w:lang w:val="en-GB"/>
                        </w:rPr>
                        <w:t>Clinical guidelines</w:t>
                      </w:r>
                    </w:p>
                  </w:txbxContent>
                </v:textbox>
                <w10:anchorlock/>
              </v:shape>
            </w:pict>
          </mc:Fallback>
        </mc:AlternateContent>
      </w:r>
    </w:p>
    <w:p w14:paraId="24F777AB" w14:textId="77777777" w:rsidR="00D63016" w:rsidRPr="00D63016"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b/>
          <w:bCs/>
          <w:color w:val="25338B"/>
          <w:sz w:val="22"/>
          <w:szCs w:val="22"/>
          <w:lang w:val="en-GB"/>
        </w:rPr>
      </w:pPr>
      <w:r w:rsidRPr="00D63016">
        <w:rPr>
          <w:rFonts w:ascii="HelveticaNeueLT Std Lt" w:hAnsi="HelveticaNeueLT Std Lt" w:cs="Arial"/>
          <w:b/>
          <w:bCs/>
          <w:color w:val="25338B"/>
          <w:sz w:val="22"/>
          <w:szCs w:val="22"/>
          <w:lang w:val="en-GB"/>
        </w:rPr>
        <w:t>England, Wales and Northern Ireland</w:t>
      </w:r>
    </w:p>
    <w:p w14:paraId="44B6B0EA" w14:textId="77777777" w:rsidR="00D63016" w:rsidRDefault="00D63016" w:rsidP="00FB1ADF">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rPr>
        <w:t>Insulin pump therapy has therefore been recommended by the National Institute for Health and Care Excellence (NICE) for the management of Type 1 diabetes since July 2008 (1). NICE currently recommends:</w:t>
      </w:r>
    </w:p>
    <w:p w14:paraId="2FADDA06" w14:textId="77777777" w:rsidR="00D63016" w:rsidRPr="00B52112"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For adults and children over 12 with Type 1 diabetes:</w:t>
      </w:r>
    </w:p>
    <w:p w14:paraId="3B91E9ED" w14:textId="77777777" w:rsidR="00D63016" w:rsidRPr="00D63016"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rPr>
        <w:t>Pump therapy recommended as a treatment option if either:</w:t>
      </w:r>
    </w:p>
    <w:p w14:paraId="67C80974" w14:textId="77777777" w:rsidR="00D63016" w:rsidRPr="00D63016" w:rsidRDefault="00D63016" w:rsidP="00D63016">
      <w:pPr>
        <w:widowControl w:val="0"/>
        <w:numPr>
          <w:ilvl w:val="0"/>
          <w:numId w:val="35"/>
        </w:numPr>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rPr>
        <w:t xml:space="preserve">Their attempts to reach target HbA1c levels with multiple daily injections are still resulting in them having hypoglycaemic episodes which are frequent or come without warning in such a way as to negatively impact on their life </w:t>
      </w:r>
    </w:p>
    <w:p w14:paraId="001F979D" w14:textId="77777777" w:rsidR="00D63016" w:rsidRPr="00D63016"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rPr>
        <w:t>Or</w:t>
      </w:r>
    </w:p>
    <w:p w14:paraId="570807CC" w14:textId="77777777" w:rsidR="00D63016" w:rsidRPr="00D63016" w:rsidRDefault="00D63016" w:rsidP="00D63016">
      <w:pPr>
        <w:widowControl w:val="0"/>
        <w:numPr>
          <w:ilvl w:val="0"/>
          <w:numId w:val="35"/>
        </w:numPr>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rPr>
        <w:t>Their HbA1c levels have remained high (over 69mmols/mol) even with multiple daily injections despite careful management of their diabetes.</w:t>
      </w:r>
    </w:p>
    <w:p w14:paraId="6A200BED" w14:textId="77777777" w:rsidR="00D63016" w:rsidRPr="00B52112"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For children with Type 1 diabetes younger than 12 years:</w:t>
      </w:r>
    </w:p>
    <w:p w14:paraId="6A76841F" w14:textId="77777777" w:rsidR="00D63016" w:rsidRPr="00D63016"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rPr>
        <w:t xml:space="preserve">Insulin pump therapy is recommended as a treatment option provided that: </w:t>
      </w:r>
    </w:p>
    <w:p w14:paraId="5FB79138" w14:textId="77777777" w:rsidR="00D63016" w:rsidRPr="00D63016" w:rsidRDefault="00D63016" w:rsidP="00D63016">
      <w:pPr>
        <w:widowControl w:val="0"/>
        <w:numPr>
          <w:ilvl w:val="0"/>
          <w:numId w:val="35"/>
        </w:numPr>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rPr>
        <w:t xml:space="preserve">MDI therapy is considered to be impractical or inappropriate </w:t>
      </w:r>
    </w:p>
    <w:p w14:paraId="204B0A21" w14:textId="77777777" w:rsidR="00D63016" w:rsidRPr="00D63016" w:rsidRDefault="00D63016" w:rsidP="00D63016">
      <w:pPr>
        <w:widowControl w:val="0"/>
        <w:numPr>
          <w:ilvl w:val="0"/>
          <w:numId w:val="35"/>
        </w:numPr>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rPr>
        <w:t>Children between the ages of 12 and 18 years have previously undergone a trial of MDI therapy.</w:t>
      </w:r>
    </w:p>
    <w:p w14:paraId="79D06655" w14:textId="77777777" w:rsidR="00D63016" w:rsidRPr="00D63016"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rPr>
        <w:t xml:space="preserve">For both adults and children, NICE recommends that pump therapy be initiated only by a trained specialist team. This should normally consist of a physician with a specialist interest in insulin pump therapy, a diabetes specialist nurse and a dietitian. Specialist teams should provide structured education programmes and advice on diet, lifestyle and exercise appropriate for people using pumps. </w:t>
      </w:r>
    </w:p>
    <w:p w14:paraId="6540E284" w14:textId="77777777" w:rsidR="00CC023D" w:rsidRDefault="00CC023D" w:rsidP="00D63016">
      <w:pPr>
        <w:widowControl w:val="0"/>
        <w:suppressAutoHyphens/>
        <w:autoSpaceDE w:val="0"/>
        <w:autoSpaceDN w:val="0"/>
        <w:adjustRightInd w:val="0"/>
        <w:spacing w:before="60" w:after="140"/>
        <w:textAlignment w:val="center"/>
        <w:rPr>
          <w:rFonts w:ascii="HelveticaNeueLT Std Lt" w:hAnsi="HelveticaNeueLT Std Lt" w:cs="Arial"/>
          <w:b/>
          <w:bCs/>
          <w:color w:val="25338B"/>
          <w:sz w:val="22"/>
          <w:szCs w:val="22"/>
          <w:lang w:val="en-GB"/>
        </w:rPr>
      </w:pPr>
    </w:p>
    <w:p w14:paraId="053ED01A" w14:textId="77777777" w:rsidR="00CC023D" w:rsidRDefault="00CC023D" w:rsidP="00D63016">
      <w:pPr>
        <w:widowControl w:val="0"/>
        <w:suppressAutoHyphens/>
        <w:autoSpaceDE w:val="0"/>
        <w:autoSpaceDN w:val="0"/>
        <w:adjustRightInd w:val="0"/>
        <w:spacing w:before="60" w:after="140"/>
        <w:textAlignment w:val="center"/>
        <w:rPr>
          <w:rFonts w:ascii="HelveticaNeueLT Std Lt" w:hAnsi="HelveticaNeueLT Std Lt" w:cs="Arial"/>
          <w:b/>
          <w:bCs/>
          <w:color w:val="25338B"/>
          <w:sz w:val="22"/>
          <w:szCs w:val="22"/>
          <w:lang w:val="en-GB"/>
        </w:rPr>
      </w:pPr>
    </w:p>
    <w:p w14:paraId="55C2295F" w14:textId="77777777" w:rsidR="00CC023D" w:rsidRDefault="00CC023D" w:rsidP="00D63016">
      <w:pPr>
        <w:widowControl w:val="0"/>
        <w:suppressAutoHyphens/>
        <w:autoSpaceDE w:val="0"/>
        <w:autoSpaceDN w:val="0"/>
        <w:adjustRightInd w:val="0"/>
        <w:spacing w:before="60" w:after="140"/>
        <w:textAlignment w:val="center"/>
        <w:rPr>
          <w:rFonts w:ascii="HelveticaNeueLT Std Lt" w:hAnsi="HelveticaNeueLT Std Lt" w:cs="Arial"/>
          <w:b/>
          <w:bCs/>
          <w:color w:val="25338B"/>
          <w:sz w:val="22"/>
          <w:szCs w:val="22"/>
          <w:lang w:val="en-GB"/>
        </w:rPr>
      </w:pPr>
    </w:p>
    <w:p w14:paraId="4AF2BC9F" w14:textId="77777777" w:rsidR="00D63016" w:rsidRPr="00D63016"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b/>
          <w:bCs/>
          <w:color w:val="25338B"/>
          <w:sz w:val="22"/>
          <w:szCs w:val="22"/>
          <w:lang w:val="en-GB"/>
        </w:rPr>
      </w:pPr>
      <w:r>
        <w:rPr>
          <w:rFonts w:ascii="HelveticaNeueLT Std Lt" w:hAnsi="HelveticaNeueLT Std Lt" w:cs="Arial"/>
          <w:b/>
          <w:bCs/>
          <w:color w:val="25338B"/>
          <w:sz w:val="22"/>
          <w:szCs w:val="22"/>
          <w:lang w:val="en-GB"/>
        </w:rPr>
        <w:t>Scotland</w:t>
      </w:r>
    </w:p>
    <w:p w14:paraId="5D3AEF69" w14:textId="77777777" w:rsidR="00D63016" w:rsidRPr="00B52112"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For adults and children:</w:t>
      </w:r>
    </w:p>
    <w:p w14:paraId="38FF6C35" w14:textId="77777777" w:rsidR="00D63016" w:rsidRPr="00D63016"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rPr>
        <w:t>Eligibility for pump therapy in Scotland is assessed against the Scottish Intercollegiate guidelines Network (SIGN)</w:t>
      </w:r>
      <w:r w:rsidRPr="00D63016">
        <w:rPr>
          <w:rFonts w:ascii="HelveticaNeueLT Std Lt" w:hAnsi="HelveticaNeueLT Std Lt" w:cs="Arial"/>
          <w:color w:val="000000"/>
          <w:sz w:val="22"/>
          <w:szCs w:val="22"/>
          <w:vertAlign w:val="superscript"/>
        </w:rPr>
        <w:t>(2)</w:t>
      </w:r>
      <w:r w:rsidRPr="00D63016">
        <w:rPr>
          <w:rFonts w:ascii="HelveticaNeueLT Std Lt" w:hAnsi="HelveticaNeueLT Std Lt" w:cs="Arial"/>
          <w:color w:val="000000"/>
          <w:sz w:val="22"/>
          <w:szCs w:val="22"/>
        </w:rPr>
        <w:t xml:space="preserve"> guidance which states: </w:t>
      </w:r>
    </w:p>
    <w:p w14:paraId="39E6F7A9" w14:textId="77777777" w:rsidR="00D63016" w:rsidRPr="00D63016" w:rsidRDefault="00D63016" w:rsidP="00D63016">
      <w:pPr>
        <w:widowControl w:val="0"/>
        <w:numPr>
          <w:ilvl w:val="0"/>
          <w:numId w:val="36"/>
        </w:numPr>
        <w:suppressAutoHyphens/>
        <w:autoSpaceDE w:val="0"/>
        <w:autoSpaceDN w:val="0"/>
        <w:adjustRightInd w:val="0"/>
        <w:spacing w:before="60" w:after="140"/>
        <w:textAlignment w:val="center"/>
        <w:rPr>
          <w:rFonts w:ascii="HelveticaNeueLT Std Lt" w:hAnsi="HelveticaNeueLT Std Lt" w:cs="Arial"/>
          <w:bCs/>
          <w:color w:val="000000"/>
          <w:sz w:val="22"/>
          <w:szCs w:val="22"/>
          <w:lang w:val="en-GB"/>
        </w:rPr>
      </w:pPr>
      <w:r w:rsidRPr="00D63016">
        <w:rPr>
          <w:rFonts w:ascii="HelveticaNeueLT Std Lt" w:hAnsi="HelveticaNeueLT Std Lt" w:cs="Arial"/>
          <w:bCs/>
          <w:color w:val="000000"/>
          <w:sz w:val="22"/>
          <w:szCs w:val="22"/>
          <w:lang w:val="en-GB"/>
        </w:rPr>
        <w:t>Pump therapy is associated with modest improvements in glycaemic control and should be considered for patients unable to achieve their glycaemic targets.</w:t>
      </w:r>
    </w:p>
    <w:p w14:paraId="6CB7D008" w14:textId="77777777" w:rsidR="00D63016" w:rsidRPr="00D63016" w:rsidRDefault="00D63016" w:rsidP="00D63016">
      <w:pPr>
        <w:widowControl w:val="0"/>
        <w:numPr>
          <w:ilvl w:val="0"/>
          <w:numId w:val="36"/>
        </w:numPr>
        <w:suppressAutoHyphens/>
        <w:autoSpaceDE w:val="0"/>
        <w:autoSpaceDN w:val="0"/>
        <w:adjustRightInd w:val="0"/>
        <w:spacing w:before="60" w:after="140"/>
        <w:textAlignment w:val="center"/>
        <w:rPr>
          <w:rFonts w:ascii="HelveticaNeueLT Std Lt" w:hAnsi="HelveticaNeueLT Std Lt" w:cs="Arial"/>
          <w:bCs/>
          <w:color w:val="000000"/>
          <w:sz w:val="22"/>
          <w:szCs w:val="22"/>
          <w:lang w:val="en-GB"/>
        </w:rPr>
      </w:pPr>
      <w:r w:rsidRPr="00D63016">
        <w:rPr>
          <w:rFonts w:ascii="HelveticaNeueLT Std Lt" w:hAnsi="HelveticaNeueLT Std Lt" w:cs="Arial"/>
          <w:bCs/>
          <w:color w:val="000000"/>
          <w:sz w:val="22"/>
          <w:szCs w:val="22"/>
          <w:lang w:val="en-GB"/>
        </w:rPr>
        <w:t>Pump therapy should be considered in patients who experience recurring episodes of severe hypoglycaemia.</w:t>
      </w:r>
    </w:p>
    <w:p w14:paraId="62B4A13D" w14:textId="77777777" w:rsidR="00D63016" w:rsidRPr="00D63016" w:rsidRDefault="00D63016" w:rsidP="00D63016">
      <w:pPr>
        <w:widowControl w:val="0"/>
        <w:numPr>
          <w:ilvl w:val="0"/>
          <w:numId w:val="36"/>
        </w:numPr>
        <w:suppressAutoHyphens/>
        <w:autoSpaceDE w:val="0"/>
        <w:autoSpaceDN w:val="0"/>
        <w:adjustRightInd w:val="0"/>
        <w:spacing w:before="60" w:after="140"/>
        <w:textAlignment w:val="center"/>
        <w:rPr>
          <w:rFonts w:ascii="HelveticaNeueLT Std Lt" w:hAnsi="HelveticaNeueLT Std Lt" w:cs="Arial"/>
          <w:color w:val="000000"/>
          <w:sz w:val="22"/>
          <w:szCs w:val="22"/>
          <w:lang w:val="en-GB"/>
        </w:rPr>
      </w:pPr>
      <w:r w:rsidRPr="00D63016">
        <w:rPr>
          <w:rFonts w:ascii="HelveticaNeueLT Std Lt" w:hAnsi="HelveticaNeueLT Std Lt" w:cs="Arial"/>
          <w:color w:val="000000"/>
          <w:sz w:val="22"/>
          <w:szCs w:val="22"/>
          <w:lang w:val="en-GB"/>
        </w:rPr>
        <w:t>An insulin pump is recommended for those with very low basal insulin requirements (such as infants and very young children), for whom even small doses of basal insulin analogue may result in hypoglycaemia.</w:t>
      </w:r>
    </w:p>
    <w:p w14:paraId="469A9560" w14:textId="77777777" w:rsidR="00D63016" w:rsidRPr="00D63016" w:rsidRDefault="00D63016" w:rsidP="00D63016">
      <w:pPr>
        <w:widowControl w:val="0"/>
        <w:numPr>
          <w:ilvl w:val="0"/>
          <w:numId w:val="36"/>
        </w:numPr>
        <w:suppressAutoHyphens/>
        <w:autoSpaceDE w:val="0"/>
        <w:autoSpaceDN w:val="0"/>
        <w:adjustRightInd w:val="0"/>
        <w:spacing w:before="60" w:after="140"/>
        <w:textAlignment w:val="center"/>
        <w:rPr>
          <w:rFonts w:ascii="HelveticaNeueLT Std Lt" w:hAnsi="HelveticaNeueLT Std Lt" w:cs="Arial"/>
          <w:color w:val="000000"/>
          <w:sz w:val="22"/>
          <w:szCs w:val="22"/>
          <w:lang w:val="en-GB"/>
        </w:rPr>
      </w:pPr>
      <w:r w:rsidRPr="00D63016">
        <w:rPr>
          <w:rFonts w:ascii="HelveticaNeueLT Std Lt" w:hAnsi="HelveticaNeueLT Std Lt" w:cs="Arial"/>
          <w:color w:val="000000"/>
          <w:sz w:val="22"/>
          <w:szCs w:val="22"/>
          <w:lang w:val="en-GB"/>
        </w:rPr>
        <w:t>Pump therapy should be available from a local multidisciplinary pump clinic for patients who have undertaken structured education.</w:t>
      </w:r>
    </w:p>
    <w:p w14:paraId="33615326" w14:textId="77777777" w:rsidR="00D63016" w:rsidRPr="00D63016" w:rsidRDefault="00D63016" w:rsidP="00D63016">
      <w:pPr>
        <w:widowControl w:val="0"/>
        <w:numPr>
          <w:ilvl w:val="0"/>
          <w:numId w:val="36"/>
        </w:numPr>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lang w:val="en-GB"/>
        </w:rPr>
        <w:t>Targets for improvement in HbA1c and/or reduction in hypoglycaemia should be agreed by patients using CSII therapy and their multidisciplinary diabetes care team</w:t>
      </w:r>
    </w:p>
    <w:p w14:paraId="37BFB963" w14:textId="77777777" w:rsidR="00D63016" w:rsidRPr="00D63016" w:rsidRDefault="00D63016" w:rsidP="00D63016">
      <w:pPr>
        <w:widowControl w:val="0"/>
        <w:numPr>
          <w:ilvl w:val="0"/>
          <w:numId w:val="36"/>
        </w:numPr>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NeueLT Std Lt" w:hAnsi="HelveticaNeueLT Std Lt" w:cs="Arial"/>
          <w:color w:val="000000"/>
          <w:sz w:val="22"/>
          <w:szCs w:val="22"/>
          <w:lang w:val="en-GB"/>
        </w:rPr>
        <w:t>Progress against targets should be monitored and, if appropriate, alternative treatment strategies should be offered.</w:t>
      </w:r>
      <w:r w:rsidRPr="00D63016">
        <w:rPr>
          <w:rFonts w:ascii="HelveticaNeueLT Std Lt" w:hAnsi="HelveticaNeueLT Std Lt" w:cs="Arial"/>
          <w:color w:val="000000"/>
          <w:sz w:val="22"/>
          <w:szCs w:val="22"/>
        </w:rPr>
        <w:t xml:space="preserve"> </w:t>
      </w:r>
    </w:p>
    <w:p w14:paraId="5137E9F9" w14:textId="77777777" w:rsidR="00D63016" w:rsidRPr="00B52112"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 xml:space="preserve">Both NICE and SIGN guidance therefore recommend that insulin pumps be seen as a routine clinical option in the treatment of  Type 1 diabetes in many adults and children. </w:t>
      </w:r>
    </w:p>
    <w:p w14:paraId="6917DB95" w14:textId="77777777" w:rsidR="00D63016" w:rsidRDefault="00D63016" w:rsidP="00FB1ADF">
      <w:pPr>
        <w:widowControl w:val="0"/>
        <w:suppressAutoHyphens/>
        <w:autoSpaceDE w:val="0"/>
        <w:autoSpaceDN w:val="0"/>
        <w:adjustRightInd w:val="0"/>
        <w:spacing w:before="60" w:after="140"/>
        <w:textAlignment w:val="center"/>
        <w:rPr>
          <w:rFonts w:ascii="HelveticaNeueLT Std Lt" w:hAnsi="HelveticaNeueLT Std Lt" w:cs="Arial"/>
          <w:color w:val="000000"/>
          <w:sz w:val="22"/>
          <w:szCs w:val="22"/>
        </w:rPr>
      </w:pPr>
      <w:r w:rsidRPr="00D63016">
        <w:rPr>
          <w:rFonts w:ascii="Helvetica Neue LT Std 75" w:hAnsi="Helvetica Neue LT Std 75" w:cs="HelveticaNeueLTStd-Bd"/>
          <w:b/>
          <w:bCs/>
          <w:noProof/>
          <w:color w:val="25338B"/>
          <w:sz w:val="22"/>
          <w:szCs w:val="22"/>
          <w:lang w:val="en-GB" w:eastAsia="en-GB"/>
        </w:rPr>
        <mc:AlternateContent>
          <mc:Choice Requires="wps">
            <w:drawing>
              <wp:inline distT="0" distB="0" distL="0" distR="0" wp14:anchorId="124E197F" wp14:editId="5934DE9F">
                <wp:extent cx="2860675" cy="342900"/>
                <wp:effectExtent l="0" t="0" r="9525" b="12700"/>
                <wp:docPr id="12" name="Text Box 12"/>
                <wp:cNvGraphicFramePr/>
                <a:graphic xmlns:a="http://schemas.openxmlformats.org/drawingml/2006/main">
                  <a:graphicData uri="http://schemas.microsoft.com/office/word/2010/wordprocessingShape">
                    <wps:wsp>
                      <wps:cNvSpPr txBox="1"/>
                      <wps:spPr>
                        <a:xfrm>
                          <a:off x="0" y="0"/>
                          <a:ext cx="2860675" cy="342900"/>
                        </a:xfrm>
                        <a:prstGeom prst="rect">
                          <a:avLst/>
                        </a:prstGeom>
                        <a:solidFill>
                          <a:srgbClr val="2DBAEE"/>
                        </a:solidFill>
                        <a:ln>
                          <a:noFill/>
                        </a:ln>
                        <a:effectLst/>
                      </wps:spPr>
                      <wps:txbx>
                        <w:txbxContent>
                          <w:p w14:paraId="7B85609A" w14:textId="77777777" w:rsidR="00D63016" w:rsidRPr="004F2E85" w:rsidRDefault="00D63016" w:rsidP="00D63016">
                            <w:pPr>
                              <w:rPr>
                                <w:rFonts w:ascii="Helvetica Neue LT Std 95 Black" w:hAnsi="Helvetica Neue LT Std 95 Black"/>
                                <w:b/>
                                <w:bCs/>
                              </w:rPr>
                            </w:pPr>
                            <w:r>
                              <w:rPr>
                                <w:rFonts w:ascii="Helvetica Neue LT Std 95 Black" w:hAnsi="Helvetica Neue LT Std 95 Black"/>
                                <w:b/>
                                <w:bCs/>
                                <w:color w:val="FFFFFF" w:themeColor="background1"/>
                                <w:sz w:val="40"/>
                                <w:szCs w:val="40"/>
                                <w:lang w:val="en-GB"/>
                              </w:rPr>
                              <w:t xml:space="preserve">Clinical Impact </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0524144B" id="Text Box 12" o:spid="_x0000_s1031" type="#_x0000_t202" style="width:225.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" fillcolor="#2dbaee" stroked="f">
                <v:textbox inset=",1.44pt">
                  <w:txbxContent>
                    <w:p w:rsidR="00D63016" w:rsidRPr="004F2E85" w:rsidRDefault="00D63016" w:rsidP="00D63016">
                      <w:pPr>
                        <w:rPr>
                          <w:rFonts w:ascii="Helvetica Neue LT Std 95 Black" w:hAnsi="Helvetica Neue LT Std 95 Black"/>
                          <w:b/>
                          <w:bCs/>
                        </w:rPr>
                      </w:pPr>
                      <w:r>
                        <w:rPr>
                          <w:rFonts w:ascii="Helvetica Neue LT Std 95 Black" w:hAnsi="Helvetica Neue LT Std 95 Black"/>
                          <w:b/>
                          <w:bCs/>
                          <w:color w:val="FFFFFF" w:themeColor="background1"/>
                          <w:sz w:val="40"/>
                          <w:szCs w:val="40"/>
                          <w:lang w:val="en-GB"/>
                        </w:rPr>
                        <w:t xml:space="preserve">Clinical Impact </w:t>
                      </w:r>
                    </w:p>
                  </w:txbxContent>
                </v:textbox>
                <w10:anchorlock/>
              </v:shape>
            </w:pict>
          </mc:Fallback>
        </mc:AlternateContent>
      </w:r>
    </w:p>
    <w:p w14:paraId="534FD312" w14:textId="77777777" w:rsidR="00D63016" w:rsidRPr="00D63016" w:rsidRDefault="00D63016" w:rsidP="00D63016">
      <w:pPr>
        <w:widowControl w:val="0"/>
        <w:suppressAutoHyphens/>
        <w:autoSpaceDE w:val="0"/>
        <w:autoSpaceDN w:val="0"/>
        <w:adjustRightInd w:val="0"/>
        <w:spacing w:before="60" w:after="140"/>
        <w:textAlignment w:val="center"/>
        <w:rPr>
          <w:rFonts w:ascii="HelveticaNeueLT Std Lt" w:hAnsi="HelveticaNeueLT Std Lt" w:cs="Arial"/>
          <w:b/>
          <w:bCs/>
          <w:color w:val="25338B"/>
          <w:sz w:val="20"/>
          <w:szCs w:val="20"/>
          <w:lang w:val="en-GB"/>
        </w:rPr>
      </w:pPr>
      <w:r w:rsidRPr="00D63016">
        <w:rPr>
          <w:rFonts w:ascii="HelveticaNeueLT Std Lt" w:hAnsi="HelveticaNeueLT Std Lt" w:cs="Arial"/>
          <w:b/>
          <w:bCs/>
          <w:color w:val="25338B"/>
          <w:sz w:val="20"/>
          <w:szCs w:val="20"/>
          <w:lang w:val="en-GB"/>
        </w:rPr>
        <w:t>Impact of insulin pump therapy on clinical outcomes</w:t>
      </w:r>
    </w:p>
    <w:p w14:paraId="3861419E" w14:textId="77777777" w:rsidR="00D63016" w:rsidRPr="00D63016" w:rsidRDefault="00D63016" w:rsidP="00D63016">
      <w:pPr>
        <w:spacing w:after="140"/>
        <w:rPr>
          <w:rFonts w:ascii="HelveticaNeueLT Std Lt" w:hAnsi="HelveticaNeueLT Std Lt" w:cs="Arial"/>
          <w:sz w:val="20"/>
          <w:szCs w:val="20"/>
        </w:rPr>
      </w:pPr>
      <w:r w:rsidRPr="00D63016">
        <w:rPr>
          <w:rFonts w:ascii="HelveticaNeueLT Std Lt" w:hAnsi="HelveticaNeueLT Std Lt" w:cs="Arial"/>
          <w:sz w:val="20"/>
          <w:szCs w:val="20"/>
        </w:rPr>
        <w:t>The National Diabetes Insulin Pump Audit Report was published in April 2016 (the 2016 audit)</w:t>
      </w:r>
      <w:r w:rsidRPr="00D63016">
        <w:rPr>
          <w:rFonts w:ascii="HelveticaNeueLT Std Lt" w:hAnsi="HelveticaNeueLT Std Lt" w:cs="Arial"/>
          <w:sz w:val="20"/>
          <w:szCs w:val="20"/>
          <w:vertAlign w:val="superscript"/>
        </w:rPr>
        <w:t>(3)</w:t>
      </w:r>
      <w:r w:rsidRPr="00D63016">
        <w:rPr>
          <w:rFonts w:ascii="HelveticaNeueLT Std Lt" w:hAnsi="HelveticaNeueLT Std Lt" w:cs="Arial"/>
          <w:sz w:val="20"/>
          <w:szCs w:val="20"/>
        </w:rPr>
        <w:t>. This audit, carried out in England between 2013 and 2015, examined data on adults who were using insulin pumps to ascertain the current clinical effectiveness of pump use. The audit was limited in its scope of data analysis, given that only 44 of the 183 insulin pump services provided it with data, but it does provide a valuable insight into the prevalence and relative clinical success of this type of therapy. Though the audit was conducted in England only, it is likely that the findings can be applied to pump users throughout the UK.</w:t>
      </w:r>
    </w:p>
    <w:p w14:paraId="061F0958" w14:textId="77777777" w:rsidR="00D63016" w:rsidRPr="00D63016" w:rsidRDefault="00D63016" w:rsidP="00D63016">
      <w:pPr>
        <w:spacing w:after="140"/>
        <w:rPr>
          <w:rFonts w:ascii="HelveticaNeueLT Std Lt" w:hAnsi="HelveticaNeueLT Std Lt" w:cs="Arial"/>
          <w:sz w:val="20"/>
          <w:szCs w:val="20"/>
        </w:rPr>
      </w:pPr>
      <w:r w:rsidRPr="00D63016">
        <w:rPr>
          <w:rFonts w:ascii="HelveticaNeueLT Std Lt" w:hAnsi="HelveticaNeueLT Std Lt" w:cs="Arial"/>
          <w:sz w:val="20"/>
          <w:szCs w:val="20"/>
        </w:rPr>
        <w:t>The 2016 audit made a number of findings, as set out below.</w:t>
      </w:r>
    </w:p>
    <w:p w14:paraId="6FB61842" w14:textId="77777777" w:rsidR="00D63016" w:rsidRPr="00D63016" w:rsidRDefault="00D63016" w:rsidP="00D63016">
      <w:pPr>
        <w:numPr>
          <w:ilvl w:val="0"/>
          <w:numId w:val="31"/>
        </w:numPr>
        <w:spacing w:after="140"/>
        <w:rPr>
          <w:rFonts w:ascii="HelveticaNeueLT Std Lt" w:hAnsi="HelveticaNeueLT Std Lt" w:cs="Arial"/>
          <w:sz w:val="20"/>
          <w:szCs w:val="20"/>
          <w:lang w:val="en-GB"/>
        </w:rPr>
      </w:pPr>
      <w:r w:rsidRPr="00D63016">
        <w:rPr>
          <w:rFonts w:ascii="HelveticaNeueLT Std Lt" w:hAnsi="HelveticaNeueLT Std Lt" w:cs="Arial"/>
          <w:sz w:val="20"/>
          <w:szCs w:val="20"/>
          <w:lang w:val="en-GB"/>
        </w:rPr>
        <w:t>Adults with Type 1 diabetes are less likely to complete all eight care processes if they are on an insulin pump: 36% of those not on insulin pumps complete all eight, compared to 31% of those who are on them.</w:t>
      </w:r>
    </w:p>
    <w:p w14:paraId="37CD8B05" w14:textId="77777777" w:rsidR="00D63016" w:rsidRPr="00D63016" w:rsidRDefault="00D63016" w:rsidP="00D63016">
      <w:pPr>
        <w:numPr>
          <w:ilvl w:val="0"/>
          <w:numId w:val="31"/>
        </w:numPr>
        <w:spacing w:after="140"/>
        <w:rPr>
          <w:rFonts w:ascii="HelveticaNeueLT Std Lt" w:hAnsi="HelveticaNeueLT Std Lt" w:cs="Arial"/>
          <w:sz w:val="20"/>
          <w:szCs w:val="20"/>
          <w:lang w:val="en-GB"/>
        </w:rPr>
      </w:pPr>
      <w:r w:rsidRPr="00D63016">
        <w:rPr>
          <w:rFonts w:ascii="HelveticaNeueLT Std Lt" w:hAnsi="HelveticaNeueLT Std Lt" w:cs="Arial"/>
          <w:sz w:val="20"/>
          <w:szCs w:val="20"/>
          <w:lang w:val="en-GB"/>
        </w:rPr>
        <w:t>Adults with Type 1 diabetes are more likely to achieve the three NICE treatment targets (having an HbA1c of not more than 58mmol/mol, a blood pressure of not more than 140/80 and a cholesterol of not more than 5mmol/l) if they are on an insulin pump. 18% of those on insulin pumps achieved these targets, compared with 16% of those without them.</w:t>
      </w:r>
    </w:p>
    <w:p w14:paraId="635B2025" w14:textId="77777777" w:rsidR="00D63016" w:rsidRPr="00D63016" w:rsidRDefault="00D63016" w:rsidP="00D63016">
      <w:pPr>
        <w:numPr>
          <w:ilvl w:val="0"/>
          <w:numId w:val="31"/>
        </w:numPr>
        <w:spacing w:after="140"/>
        <w:rPr>
          <w:rFonts w:ascii="HelveticaNeueLT Std Lt" w:hAnsi="HelveticaNeueLT Std Lt" w:cs="Arial"/>
          <w:sz w:val="20"/>
          <w:szCs w:val="20"/>
          <w:lang w:val="en-GB"/>
        </w:rPr>
      </w:pPr>
      <w:r w:rsidRPr="00D63016">
        <w:rPr>
          <w:rFonts w:ascii="HelveticaNeueLT Std Lt" w:hAnsi="HelveticaNeueLT Std Lt" w:cs="Arial"/>
          <w:sz w:val="20"/>
          <w:szCs w:val="20"/>
          <w:lang w:val="en-GB"/>
        </w:rPr>
        <w:t>10% of insulin pump users still had HbA1c of 86mmol/mol or higher. However, this figure was 17% for those who were not using insulin pumps.</w:t>
      </w:r>
    </w:p>
    <w:p w14:paraId="39ED29C5" w14:textId="77777777" w:rsidR="00D63016" w:rsidRPr="00D63016" w:rsidRDefault="00D63016" w:rsidP="00D63016">
      <w:pPr>
        <w:numPr>
          <w:ilvl w:val="0"/>
          <w:numId w:val="31"/>
        </w:numPr>
        <w:spacing w:after="140"/>
        <w:rPr>
          <w:rFonts w:ascii="HelveticaNeueLT Std Lt" w:hAnsi="HelveticaNeueLT Std Lt" w:cs="Arial"/>
          <w:sz w:val="20"/>
          <w:szCs w:val="20"/>
          <w:lang w:val="en-GB"/>
        </w:rPr>
      </w:pPr>
      <w:r w:rsidRPr="00D63016">
        <w:rPr>
          <w:rFonts w:ascii="HelveticaNeueLT Std Lt" w:hAnsi="HelveticaNeueLT Std Lt" w:cs="Arial"/>
          <w:sz w:val="20"/>
          <w:szCs w:val="20"/>
          <w:lang w:val="en-GB"/>
        </w:rPr>
        <w:t>The mean HbA1c is lower amongst people with diabetes on insulin pumps compared to those who are not using one. For people on insulin pumps the mean HbA1c value was 67</w:t>
      </w:r>
      <w:r w:rsidR="00B84FF6">
        <w:rPr>
          <w:rFonts w:ascii="HelveticaNeueLT Std Lt" w:hAnsi="HelveticaNeueLT Std Lt" w:cs="Arial"/>
          <w:sz w:val="20"/>
          <w:szCs w:val="20"/>
          <w:lang w:val="en-GB"/>
        </w:rPr>
        <w:t>mmol/mol</w:t>
      </w:r>
      <w:r w:rsidRPr="00D63016">
        <w:rPr>
          <w:rFonts w:ascii="HelveticaNeueLT Std Lt" w:hAnsi="HelveticaNeueLT Std Lt" w:cs="Arial"/>
          <w:sz w:val="20"/>
          <w:szCs w:val="20"/>
          <w:lang w:val="en-GB"/>
        </w:rPr>
        <w:t>, whereas for people not on insulin pumps it was 70</w:t>
      </w:r>
      <w:r w:rsidR="00B84FF6">
        <w:rPr>
          <w:rFonts w:ascii="HelveticaNeueLT Std Lt" w:hAnsi="HelveticaNeueLT Std Lt" w:cs="Arial"/>
          <w:sz w:val="20"/>
          <w:szCs w:val="20"/>
          <w:lang w:val="en-GB"/>
        </w:rPr>
        <w:t xml:space="preserve"> mmol/mol</w:t>
      </w:r>
      <w:r w:rsidRPr="00D63016">
        <w:rPr>
          <w:rFonts w:ascii="HelveticaNeueLT Std Lt" w:hAnsi="HelveticaNeueLT Std Lt" w:cs="Arial"/>
          <w:sz w:val="20"/>
          <w:szCs w:val="20"/>
          <w:lang w:val="en-GB"/>
        </w:rPr>
        <w:t>.</w:t>
      </w:r>
    </w:p>
    <w:p w14:paraId="5A684DD8" w14:textId="77777777" w:rsidR="00D63016" w:rsidRPr="00D63016" w:rsidRDefault="00D63016" w:rsidP="00D63016">
      <w:pPr>
        <w:spacing w:after="140"/>
        <w:rPr>
          <w:rFonts w:ascii="HelveticaNeueLT Std Lt" w:hAnsi="HelveticaNeueLT Std Lt" w:cs="Arial"/>
          <w:sz w:val="20"/>
          <w:szCs w:val="20"/>
          <w:lang w:val="en-GB"/>
        </w:rPr>
      </w:pPr>
      <w:r w:rsidRPr="00D63016">
        <w:rPr>
          <w:rFonts w:ascii="HelveticaNeueLT Std Lt" w:hAnsi="HelveticaNeueLT Std Lt" w:cs="Arial"/>
          <w:sz w:val="20"/>
          <w:szCs w:val="20"/>
          <w:lang w:val="en-GB"/>
        </w:rPr>
        <w:t>Overall, the data therefore suggests that pumps may be helping people with diabetes to control their blood sugar levels over the long-term.</w:t>
      </w:r>
    </w:p>
    <w:p w14:paraId="6E7F4B28" w14:textId="77777777" w:rsidR="00FB1ADF" w:rsidRDefault="00641999" w:rsidP="00FB1ADF">
      <w:pPr>
        <w:spacing w:after="140"/>
        <w:rPr>
          <w:rFonts w:ascii="HelveticaNeueLT Std Lt" w:hAnsi="HelveticaNeueLT Std Lt" w:cs="Arial"/>
          <w:sz w:val="20"/>
          <w:szCs w:val="20"/>
        </w:rPr>
      </w:pPr>
      <w:r w:rsidRPr="00641999">
        <w:rPr>
          <w:rFonts w:ascii="Helvetica Neue LT Std 75" w:hAnsi="Helvetica Neue LT Std 75" w:cs="HelveticaNeueLTStd-Bd"/>
          <w:b/>
          <w:bCs/>
          <w:noProof/>
          <w:color w:val="25338B"/>
          <w:sz w:val="22"/>
          <w:szCs w:val="22"/>
          <w:lang w:val="en-GB" w:eastAsia="en-GB"/>
        </w:rPr>
        <mc:AlternateContent>
          <mc:Choice Requires="wps">
            <w:drawing>
              <wp:inline distT="0" distB="0" distL="0" distR="0" wp14:anchorId="5C4D7086" wp14:editId="21E29AB3">
                <wp:extent cx="2860675" cy="642258"/>
                <wp:effectExtent l="0" t="0" r="0" b="5715"/>
                <wp:docPr id="13" name="Text Box 13"/>
                <wp:cNvGraphicFramePr/>
                <a:graphic xmlns:a="http://schemas.openxmlformats.org/drawingml/2006/main">
                  <a:graphicData uri="http://schemas.microsoft.com/office/word/2010/wordprocessingShape">
                    <wps:wsp>
                      <wps:cNvSpPr txBox="1"/>
                      <wps:spPr>
                        <a:xfrm>
                          <a:off x="0" y="0"/>
                          <a:ext cx="2860675" cy="642258"/>
                        </a:xfrm>
                        <a:prstGeom prst="rect">
                          <a:avLst/>
                        </a:prstGeom>
                        <a:solidFill>
                          <a:srgbClr val="2DBAEE"/>
                        </a:solidFill>
                        <a:ln>
                          <a:noFill/>
                        </a:ln>
                        <a:effectLst/>
                      </wps:spPr>
                      <wps:txbx>
                        <w:txbxContent>
                          <w:p w14:paraId="66D7DAE0" w14:textId="77777777" w:rsidR="00641999" w:rsidRPr="00641999" w:rsidRDefault="00641999" w:rsidP="00641999">
                            <w:pPr>
                              <w:rPr>
                                <w:rFonts w:ascii="Helvetica Neue LT Std 95 Black" w:hAnsi="Helvetica Neue LT Std 95 Black"/>
                                <w:b/>
                                <w:bCs/>
                                <w:color w:val="FFFFFF" w:themeColor="background1"/>
                                <w:sz w:val="40"/>
                                <w:szCs w:val="40"/>
                                <w:lang w:val="en-GB"/>
                              </w:rPr>
                            </w:pPr>
                            <w:r w:rsidRPr="00641999">
                              <w:rPr>
                                <w:rFonts w:ascii="Helvetica Neue LT Std 95 Black" w:hAnsi="Helvetica Neue LT Std 95 Black"/>
                                <w:b/>
                                <w:bCs/>
                                <w:color w:val="FFFFFF" w:themeColor="background1"/>
                                <w:sz w:val="40"/>
                                <w:szCs w:val="40"/>
                                <w:lang w:val="en-GB"/>
                              </w:rPr>
                              <w:t>Prevalence and uptake of insulin pump therapy</w:t>
                            </w:r>
                          </w:p>
                          <w:p w14:paraId="01F4B5DF" w14:textId="77777777" w:rsidR="00641999" w:rsidRPr="004F2E85" w:rsidRDefault="00641999" w:rsidP="00641999">
                            <w:pPr>
                              <w:rPr>
                                <w:rFonts w:ascii="Helvetica Neue LT Std 95 Black" w:hAnsi="Helvetica Neue LT Std 95 Black"/>
                                <w:b/>
                                <w:bCs/>
                              </w:rPr>
                            </w:pP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1A8EACF0" id="Text Box 13" o:spid="_x0000_s1032" type="#_x0000_t202" style="width:225.2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" fillcolor="#2dbaee" stroked="f">
                <v:textbox inset=",1.44pt">
                  <w:txbxContent>
                    <w:p w:rsidR="00641999" w:rsidRPr="00641999" w:rsidRDefault="00641999" w:rsidP="00641999">
                      <w:pPr>
                        <w:rPr>
                          <w:rFonts w:ascii="Helvetica Neue LT Std 95 Black" w:hAnsi="Helvetica Neue LT Std 95 Black"/>
                          <w:b/>
                          <w:bCs/>
                          <w:color w:val="FFFFFF" w:themeColor="background1"/>
                          <w:sz w:val="40"/>
                          <w:szCs w:val="40"/>
                          <w:lang w:val="en-GB"/>
                        </w:rPr>
                      </w:pPr>
                      <w:r w:rsidRPr="00641999">
                        <w:rPr>
                          <w:rFonts w:ascii="Helvetica Neue LT Std 95 Black" w:hAnsi="Helvetica Neue LT Std 95 Black"/>
                          <w:b/>
                          <w:bCs/>
                          <w:color w:val="FFFFFF" w:themeColor="background1"/>
                          <w:sz w:val="40"/>
                          <w:szCs w:val="40"/>
                          <w:lang w:val="en-GB"/>
                        </w:rPr>
                        <w:t>Prevalence and uptake of insulin pump therapy</w:t>
                      </w:r>
                    </w:p>
                    <w:p w:rsidR="00641999" w:rsidRPr="004F2E85" w:rsidRDefault="00641999" w:rsidP="00641999">
                      <w:pPr>
                        <w:rPr>
                          <w:rFonts w:ascii="Helvetica Neue LT Std 95 Black" w:hAnsi="Helvetica Neue LT Std 95 Black"/>
                          <w:b/>
                          <w:bCs/>
                        </w:rPr>
                      </w:pPr>
                    </w:p>
                  </w:txbxContent>
                </v:textbox>
                <w10:anchorlock/>
              </v:shape>
            </w:pict>
          </mc:Fallback>
        </mc:AlternateContent>
      </w:r>
    </w:p>
    <w:p w14:paraId="247328C1"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Adults</w:t>
      </w:r>
    </w:p>
    <w:p w14:paraId="70EF4B41"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England</w:t>
      </w:r>
    </w:p>
    <w:p w14:paraId="196B018A" w14:textId="113E496E"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The data from the 2016 audit appears to show that considerable variation exists in terms of the uptake of insulin pump therapy, with the rate across participating specialist providers ranging from 2% to 35%.</w:t>
      </w:r>
      <w:r w:rsidR="00CC023D">
        <w:rPr>
          <w:rFonts w:ascii="HelveticaNeueLT Std Lt" w:hAnsi="HelveticaNeueLT Std Lt" w:cs="Arial"/>
          <w:sz w:val="22"/>
          <w:szCs w:val="22"/>
        </w:rPr>
        <w:t xml:space="preserve">  </w:t>
      </w:r>
      <w:r w:rsidRPr="0024698D">
        <w:rPr>
          <w:rFonts w:ascii="HelveticaNeueLT Std Lt" w:hAnsi="HelveticaNeueLT Std Lt" w:cs="Arial"/>
          <w:sz w:val="22"/>
          <w:szCs w:val="22"/>
        </w:rPr>
        <w:t>The 2016 audit furthermore made a number of other observations in relation to the prevalence and uptake of this medical technology, as follows.</w:t>
      </w:r>
    </w:p>
    <w:p w14:paraId="3926D9CF" w14:textId="77777777" w:rsidR="00641999" w:rsidRPr="0024698D" w:rsidRDefault="00641999" w:rsidP="00641999">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b/>
          <w:color w:val="auto"/>
          <w:sz w:val="22"/>
          <w:szCs w:val="22"/>
        </w:rPr>
        <w:t>Type of diabetes:</w:t>
      </w:r>
      <w:r w:rsidRPr="0024698D">
        <w:rPr>
          <w:rFonts w:ascii="HelveticaNeueLT Std Lt" w:hAnsi="HelveticaNeueLT Std Lt" w:cs="Arial"/>
          <w:color w:val="auto"/>
          <w:sz w:val="22"/>
          <w:szCs w:val="22"/>
        </w:rPr>
        <w:t xml:space="preserve"> 18 per cent of people on insulin pumps have a form of diabetes other than Type 1 diabetes. This means that either there are a substantial number of people with Type 1 diabetes currently being incorrectly classified as having Type 2 diabetes, or there are a substantial number of people with Type 2 diabetes who are being treated with insulin pumps outside the recommendations of the NICE guidelines</w:t>
      </w:r>
    </w:p>
    <w:p w14:paraId="227EA967" w14:textId="77777777" w:rsidR="00641999" w:rsidRPr="0024698D" w:rsidRDefault="00641999" w:rsidP="00641999">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b/>
          <w:color w:val="auto"/>
          <w:sz w:val="22"/>
          <w:szCs w:val="22"/>
        </w:rPr>
        <w:t>Reason for uptake:</w:t>
      </w:r>
      <w:r w:rsidRPr="0024698D">
        <w:rPr>
          <w:rFonts w:ascii="HelveticaNeueLT Std Lt" w:hAnsi="HelveticaNeueLT Std Lt" w:cs="Arial"/>
          <w:color w:val="auto"/>
          <w:sz w:val="22"/>
          <w:szCs w:val="22"/>
        </w:rPr>
        <w:t xml:space="preserve"> Slightly more people commenced insulin pump therapy in order to reduce hypoglycaemia than to improve their overall glucose control.</w:t>
      </w:r>
    </w:p>
    <w:p w14:paraId="703587AB" w14:textId="77777777" w:rsidR="00641999" w:rsidRPr="0024698D" w:rsidRDefault="00641999" w:rsidP="00641999">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b/>
          <w:color w:val="auto"/>
          <w:sz w:val="22"/>
          <w:szCs w:val="22"/>
        </w:rPr>
        <w:t>Gender:</w:t>
      </w:r>
      <w:r w:rsidRPr="0024698D">
        <w:rPr>
          <w:rFonts w:ascii="HelveticaNeueLT Std Lt" w:hAnsi="HelveticaNeueLT Std Lt" w:cs="Arial"/>
          <w:color w:val="auto"/>
          <w:sz w:val="22"/>
          <w:szCs w:val="22"/>
        </w:rPr>
        <w:t xml:space="preserve"> Although 53 per cent of people with Type 1 diabetes are male, only 39 per cent of people with Type 1 diabetes using insulin pumps are male. This may be because CSII is approved to help women achieve pre-pregnancy glucose targets which  have a lower threshold </w:t>
      </w:r>
    </w:p>
    <w:p w14:paraId="50A28E40" w14:textId="77777777" w:rsidR="00641999" w:rsidRPr="0024698D" w:rsidRDefault="00641999" w:rsidP="00641999">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b/>
          <w:color w:val="auto"/>
          <w:sz w:val="22"/>
          <w:szCs w:val="22"/>
        </w:rPr>
        <w:t>Deprivation:</w:t>
      </w:r>
      <w:r w:rsidRPr="0024698D">
        <w:rPr>
          <w:rFonts w:ascii="HelveticaNeueLT Std Lt" w:hAnsi="HelveticaNeueLT Std Lt" w:cs="Arial"/>
          <w:color w:val="auto"/>
          <w:sz w:val="22"/>
          <w:szCs w:val="22"/>
        </w:rPr>
        <w:t xml:space="preserve"> The proportion of people with diabetes who have been put onto insulin pumps is lower in areas suffering from a higher degree of deprivation: only 15 per cent of people with Type 1 diabetes are on insulin pumps in the most deprived quintile of the population, compared to 26 per cent in the least deprived quintile.</w:t>
      </w:r>
    </w:p>
    <w:p w14:paraId="07381315" w14:textId="77777777" w:rsidR="00641999" w:rsidRPr="0024698D" w:rsidRDefault="00641999" w:rsidP="00641999">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b/>
          <w:color w:val="auto"/>
          <w:sz w:val="22"/>
          <w:szCs w:val="22"/>
        </w:rPr>
        <w:t>Time from diagnosis to treatment:</w:t>
      </w:r>
      <w:r w:rsidRPr="0024698D">
        <w:rPr>
          <w:rFonts w:ascii="HelveticaNeueLT Std Lt" w:hAnsi="HelveticaNeueLT Std Lt" w:cs="Arial"/>
          <w:color w:val="auto"/>
          <w:sz w:val="22"/>
          <w:szCs w:val="22"/>
        </w:rPr>
        <w:t xml:space="preserve"> Half of the people with Type 1 diabetes on insulin pumps started on them within 17 years of their initial diagnosis.</w:t>
      </w:r>
    </w:p>
    <w:p w14:paraId="0D40BA57" w14:textId="77777777" w:rsidR="00641999" w:rsidRPr="0024698D" w:rsidRDefault="00641999" w:rsidP="00641999">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b/>
          <w:color w:val="auto"/>
          <w:sz w:val="22"/>
          <w:szCs w:val="22"/>
        </w:rPr>
        <w:t>Time on insulin pumps:</w:t>
      </w:r>
      <w:r w:rsidRPr="0024698D">
        <w:rPr>
          <w:rFonts w:ascii="HelveticaNeueLT Std Lt" w:hAnsi="HelveticaNeueLT Std Lt" w:cs="Arial"/>
          <w:color w:val="auto"/>
          <w:sz w:val="22"/>
          <w:szCs w:val="22"/>
        </w:rPr>
        <w:t xml:space="preserve"> The average length of time that people have been on an insulin pump is 5 years.</w:t>
      </w:r>
    </w:p>
    <w:p w14:paraId="07394771" w14:textId="77777777" w:rsidR="00641999" w:rsidRPr="0024698D" w:rsidRDefault="00641999" w:rsidP="00641999">
      <w:pPr>
        <w:pStyle w:val="Bullets3"/>
        <w:numPr>
          <w:ilvl w:val="0"/>
          <w:numId w:val="31"/>
        </w:numPr>
        <w:spacing w:before="60" w:after="140" w:line="240" w:lineRule="auto"/>
        <w:ind w:left="289" w:hanging="289"/>
        <w:rPr>
          <w:rFonts w:ascii="HelveticaNeueLT Std Lt" w:hAnsi="HelveticaNeueLT Std Lt" w:cs="Arial"/>
          <w:color w:val="auto"/>
          <w:sz w:val="22"/>
          <w:szCs w:val="22"/>
        </w:rPr>
      </w:pPr>
      <w:r w:rsidRPr="0024698D">
        <w:rPr>
          <w:rFonts w:ascii="HelveticaNeueLT Std Lt" w:hAnsi="HelveticaNeueLT Std Lt" w:cs="Arial"/>
          <w:b/>
          <w:color w:val="auto"/>
          <w:sz w:val="22"/>
          <w:szCs w:val="22"/>
        </w:rPr>
        <w:t>Time at which treatment commenced:</w:t>
      </w:r>
      <w:r w:rsidRPr="0024698D">
        <w:rPr>
          <w:rFonts w:ascii="HelveticaNeueLT Std Lt" w:hAnsi="HelveticaNeueLT Std Lt" w:cs="Arial"/>
          <w:color w:val="auto"/>
          <w:sz w:val="22"/>
          <w:szCs w:val="22"/>
        </w:rPr>
        <w:t xml:space="preserve"> The vast majority of people on insulin pumps have commenced that type of treatment within the last 9 years.</w:t>
      </w:r>
    </w:p>
    <w:p w14:paraId="3B76777E" w14:textId="77777777" w:rsidR="00641999" w:rsidRPr="00B52112" w:rsidRDefault="00641999" w:rsidP="00641999">
      <w:pPr>
        <w:pStyle w:val="Bullets3"/>
        <w:spacing w:before="60" w:after="140" w:line="240" w:lineRule="auto"/>
        <w:ind w:left="0" w:firstLine="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Wales</w:t>
      </w:r>
    </w:p>
    <w:p w14:paraId="4AD2F484" w14:textId="77777777" w:rsidR="00641999" w:rsidRPr="0024698D" w:rsidRDefault="00641999" w:rsidP="00641999">
      <w:pPr>
        <w:pStyle w:val="Bullets3"/>
        <w:spacing w:before="60" w:after="140" w:line="240" w:lineRule="auto"/>
        <w:ind w:left="0" w:firstLine="0"/>
        <w:rPr>
          <w:rFonts w:ascii="HelveticaNeueLT Std Lt" w:hAnsi="HelveticaNeueLT Std Lt" w:cs="Arial"/>
          <w:b/>
          <w:color w:val="auto"/>
          <w:sz w:val="22"/>
          <w:szCs w:val="22"/>
        </w:rPr>
      </w:pPr>
      <w:r w:rsidRPr="0024698D">
        <w:rPr>
          <w:rFonts w:ascii="HelveticaNeueLT Std Lt" w:hAnsi="HelveticaNeueLT Std Lt"/>
          <w:color w:val="auto"/>
          <w:sz w:val="22"/>
          <w:szCs w:val="22"/>
        </w:rPr>
        <w:t>Diabetes UK Cymru estimate that 5-6% of adults with Type 1 diabetes are using pump therapy.</w:t>
      </w:r>
    </w:p>
    <w:p w14:paraId="19FB3A55" w14:textId="77777777" w:rsidR="00641999" w:rsidRPr="0024698D" w:rsidRDefault="00641999" w:rsidP="00641999">
      <w:pPr>
        <w:autoSpaceDE w:val="0"/>
        <w:autoSpaceDN w:val="0"/>
        <w:adjustRightInd w:val="0"/>
        <w:rPr>
          <w:rFonts w:ascii="HelveticaNeueLT Std Lt" w:hAnsi="HelveticaNeueLT Std Lt" w:cs="CGOmega-Bold"/>
          <w:b/>
          <w:bCs/>
          <w:color w:val="000000"/>
          <w:sz w:val="22"/>
          <w:szCs w:val="22"/>
          <w:lang w:val="en-GB"/>
        </w:rPr>
      </w:pPr>
      <w:r w:rsidRPr="00B52112">
        <w:rPr>
          <w:rFonts w:ascii="HelveticaNeueLT Std Lt" w:hAnsi="HelveticaNeueLT Std Lt" w:cs="Arial"/>
          <w:b/>
          <w:color w:val="1B3066"/>
          <w:sz w:val="22"/>
          <w:szCs w:val="22"/>
        </w:rPr>
        <w:t>Scotland</w:t>
      </w:r>
      <w:r w:rsidRPr="00B52112">
        <w:rPr>
          <w:rFonts w:ascii="HelveticaNeueLT Std Lt" w:hAnsi="HelveticaNeueLT Std Lt" w:cs="CGOmega-Bold"/>
          <w:b/>
          <w:bCs/>
          <w:color w:val="1B3066"/>
          <w:sz w:val="22"/>
          <w:szCs w:val="22"/>
          <w:lang w:val="en-GB"/>
        </w:rPr>
        <w:t xml:space="preserve"> </w:t>
      </w:r>
    </w:p>
    <w:p w14:paraId="55F98234" w14:textId="77777777" w:rsidR="00641999" w:rsidRPr="0024698D" w:rsidRDefault="00641999" w:rsidP="00641999">
      <w:pPr>
        <w:rPr>
          <w:rFonts w:ascii="HelveticaNeueLT Std Lt" w:hAnsi="HelveticaNeueLT Std Lt" w:cs="Arial"/>
          <w:sz w:val="22"/>
          <w:szCs w:val="22"/>
        </w:rPr>
      </w:pPr>
    </w:p>
    <w:p w14:paraId="6004EEFD" w14:textId="77777777" w:rsidR="00641999" w:rsidRPr="0024698D" w:rsidRDefault="00641999" w:rsidP="00641999">
      <w:pPr>
        <w:rPr>
          <w:rFonts w:ascii="HelveticaNeueLT Std Lt" w:hAnsi="HelveticaNeueLT Std Lt"/>
          <w:sz w:val="22"/>
          <w:szCs w:val="22"/>
        </w:rPr>
      </w:pPr>
      <w:r w:rsidRPr="0024698D">
        <w:rPr>
          <w:rFonts w:ascii="HelveticaNeueLT Std Lt" w:hAnsi="HelveticaNeueLT Std Lt"/>
          <w:sz w:val="22"/>
          <w:szCs w:val="22"/>
        </w:rPr>
        <w:t>The Scottish Diabetes Survey from December 2015</w:t>
      </w:r>
      <w:r w:rsidRPr="0024698D">
        <w:rPr>
          <w:rFonts w:ascii="HelveticaNeueLT Std Lt" w:hAnsi="HelveticaNeueLT Std Lt"/>
          <w:sz w:val="22"/>
          <w:szCs w:val="22"/>
          <w:vertAlign w:val="superscript"/>
        </w:rPr>
        <w:t>(4)</w:t>
      </w:r>
      <w:r w:rsidRPr="0024698D">
        <w:rPr>
          <w:rFonts w:ascii="HelveticaNeueLT Std Lt" w:hAnsi="HelveticaNeueLT Std Lt"/>
          <w:sz w:val="22"/>
          <w:szCs w:val="22"/>
        </w:rPr>
        <w:t xml:space="preserve"> found that 7.1% of adults in Scotland were using insulin pump therapy. At the last election the Scottish National Party committed in their manifesto to triple the number of adults on pumps to 6000. However, anecdotal evidence suggests that funding for pump therapy is becoming more difficult to access.</w:t>
      </w:r>
    </w:p>
    <w:p w14:paraId="3851418B" w14:textId="77777777" w:rsidR="00641999" w:rsidRPr="0024698D" w:rsidRDefault="00641999" w:rsidP="00641999">
      <w:pPr>
        <w:rPr>
          <w:rFonts w:ascii="HelveticaNeueLT Std Lt" w:hAnsi="HelveticaNeueLT Std Lt"/>
          <w:sz w:val="22"/>
          <w:szCs w:val="22"/>
          <w:lang w:val="en-GB"/>
        </w:rPr>
      </w:pPr>
    </w:p>
    <w:p w14:paraId="204C3EF9" w14:textId="77777777" w:rsidR="00641999" w:rsidRPr="00B52112" w:rsidRDefault="00641999" w:rsidP="00641999">
      <w:pPr>
        <w:pStyle w:val="Bullets3"/>
        <w:spacing w:before="60" w:after="140" w:line="240" w:lineRule="auto"/>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Northern Ireland</w:t>
      </w:r>
    </w:p>
    <w:p w14:paraId="2818A941" w14:textId="77777777" w:rsidR="00641999" w:rsidRPr="0024698D" w:rsidRDefault="00641999" w:rsidP="00641999">
      <w:pPr>
        <w:rPr>
          <w:rFonts w:ascii="HelveticaNeueLT Std Lt" w:hAnsi="HelveticaNeueLT Std Lt"/>
          <w:sz w:val="22"/>
          <w:szCs w:val="22"/>
        </w:rPr>
      </w:pPr>
      <w:r w:rsidRPr="0024698D">
        <w:rPr>
          <w:rFonts w:ascii="HelveticaNeueLT Std Lt" w:hAnsi="HelveticaNeueLT Std Lt"/>
          <w:sz w:val="22"/>
          <w:szCs w:val="22"/>
        </w:rPr>
        <w:t>There are approximately 8,500 adults and children in Northern Ireland with Type 1 diabetes. Of these, approximately 441 adults use a pump.</w:t>
      </w:r>
    </w:p>
    <w:p w14:paraId="5521F170" w14:textId="77777777" w:rsidR="00641999" w:rsidRPr="0024698D" w:rsidRDefault="00641999" w:rsidP="00641999">
      <w:pPr>
        <w:rPr>
          <w:rFonts w:ascii="HelveticaNeueLT Std Lt" w:hAnsi="HelveticaNeueLT Std Lt" w:cs="Arial"/>
          <w:b/>
          <w:sz w:val="22"/>
          <w:szCs w:val="22"/>
        </w:rPr>
      </w:pPr>
    </w:p>
    <w:p w14:paraId="123832D4"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Children</w:t>
      </w:r>
    </w:p>
    <w:p w14:paraId="11029A07"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England and Wales</w:t>
      </w:r>
    </w:p>
    <w:p w14:paraId="2BDBBC10"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The National Paediatric Diabetes Audit (NPDA) of 2016 found that 22.9% of children in England and Wales use an insulin pump, and their use is greater in younger children and less deprived areas</w:t>
      </w:r>
      <w:r w:rsidRPr="0024698D">
        <w:rPr>
          <w:rFonts w:ascii="HelveticaNeueLT Std Lt" w:hAnsi="HelveticaNeueLT Std Lt" w:cs="Arial"/>
          <w:sz w:val="22"/>
          <w:szCs w:val="22"/>
          <w:vertAlign w:val="superscript"/>
        </w:rPr>
        <w:t>(5)</w:t>
      </w:r>
      <w:r w:rsidRPr="0024698D">
        <w:rPr>
          <w:rFonts w:ascii="HelveticaNeueLT Std Lt" w:hAnsi="HelveticaNeueLT Std Lt" w:cs="Arial"/>
          <w:sz w:val="22"/>
          <w:szCs w:val="22"/>
        </w:rPr>
        <w:t xml:space="preserve">. Data is recorded by Paediatric Diabetes Network, and pump use ranges from 16.2% to 33.8%. However, there is no data on the reason for starting pump therapy, time from diagnosis to starting pump therapy or length of time on a pump. </w:t>
      </w:r>
    </w:p>
    <w:p w14:paraId="27CA6A29" w14:textId="77777777" w:rsidR="00641999" w:rsidRPr="00B52112" w:rsidRDefault="00641999" w:rsidP="00641999">
      <w:pPr>
        <w:pStyle w:val="Bullets3"/>
        <w:spacing w:before="60" w:after="140" w:line="240" w:lineRule="auto"/>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Scotland</w:t>
      </w:r>
    </w:p>
    <w:p w14:paraId="1B577127" w14:textId="77777777" w:rsidR="00641999" w:rsidRPr="0024698D" w:rsidRDefault="00641999" w:rsidP="00641999">
      <w:pPr>
        <w:pStyle w:val="Bullets3"/>
        <w:spacing w:before="60" w:after="140" w:line="240" w:lineRule="auto"/>
        <w:rPr>
          <w:rFonts w:ascii="HelveticaNeueLT Std Lt" w:hAnsi="HelveticaNeueLT Std Lt" w:cs="Arial"/>
          <w:color w:val="auto"/>
          <w:sz w:val="22"/>
          <w:szCs w:val="22"/>
        </w:rPr>
      </w:pPr>
      <w:r w:rsidRPr="0024698D">
        <w:rPr>
          <w:rFonts w:ascii="HelveticaNeueLT Std Lt" w:hAnsi="HelveticaNeueLT Std Lt"/>
          <w:sz w:val="22"/>
          <w:szCs w:val="22"/>
        </w:rPr>
        <w:t>In Scotland 31.2% of children use a pump</w:t>
      </w:r>
      <w:r w:rsidRPr="0024698D">
        <w:rPr>
          <w:rFonts w:ascii="HelveticaNeueLT Std Lt" w:hAnsi="HelveticaNeueLT Std Lt"/>
          <w:sz w:val="22"/>
          <w:szCs w:val="22"/>
          <w:vertAlign w:val="superscript"/>
        </w:rPr>
        <w:t>(4)</w:t>
      </w:r>
      <w:r w:rsidRPr="0024698D">
        <w:rPr>
          <w:rFonts w:ascii="HelveticaNeueLT Std Lt" w:hAnsi="HelveticaNeueLT Std Lt"/>
          <w:sz w:val="22"/>
          <w:szCs w:val="22"/>
        </w:rPr>
        <w:t xml:space="preserve">. </w:t>
      </w:r>
    </w:p>
    <w:p w14:paraId="049C98DF"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 xml:space="preserve">Northern Ireland </w:t>
      </w:r>
    </w:p>
    <w:p w14:paraId="06A1633B" w14:textId="77777777" w:rsidR="00641999" w:rsidRPr="00E97638" w:rsidRDefault="00641999" w:rsidP="00641999">
      <w:pPr>
        <w:widowControl w:val="0"/>
        <w:autoSpaceDE w:val="0"/>
        <w:autoSpaceDN w:val="0"/>
        <w:adjustRightInd w:val="0"/>
        <w:spacing w:before="60" w:after="140"/>
        <w:rPr>
          <w:rFonts w:ascii="HelveticaNeueLT Std Lt" w:hAnsi="HelveticaNeueLT Std Lt" w:cs="Arial"/>
          <w:b/>
        </w:rPr>
      </w:pPr>
      <w:r w:rsidRPr="0024698D">
        <w:rPr>
          <w:rFonts w:ascii="HelveticaNeueLT Std Lt" w:hAnsi="HelveticaNeueLT Std Lt"/>
          <w:sz w:val="22"/>
          <w:szCs w:val="22"/>
        </w:rPr>
        <w:t>Diabetes UK Northern Ireland estimate that there are approximately 8,500 adults and children in Northern Ireland with Type 1 diabetes. Of these, approximately 266 children use a pump. Additional funding for a further</w:t>
      </w:r>
      <w:r w:rsidRPr="001441AD">
        <w:t xml:space="preserve"> </w:t>
      </w:r>
      <w:r w:rsidRPr="00E97638">
        <w:rPr>
          <w:rFonts w:ascii="HelveticaNeueLT Std Lt" w:hAnsi="HelveticaNeueLT Std Lt"/>
          <w:sz w:val="22"/>
          <w:szCs w:val="22"/>
        </w:rPr>
        <w:t>119 will be made available by March 2017.</w:t>
      </w:r>
      <w:r w:rsidRPr="00E97638">
        <w:rPr>
          <w:rFonts w:ascii="HelveticaNeueLT Std Lt" w:hAnsi="HelveticaNeueLT Std Lt"/>
        </w:rPr>
        <w:t> </w:t>
      </w:r>
    </w:p>
    <w:p w14:paraId="78687518" w14:textId="77777777" w:rsidR="00FC5181" w:rsidRDefault="00FC5181" w:rsidP="00FC5181">
      <w:pPr>
        <w:spacing w:after="140"/>
        <w:rPr>
          <w:rFonts w:ascii="Arial" w:hAnsi="Arial" w:cs="Arial"/>
          <w:color w:val="000000"/>
          <w:sz w:val="20"/>
          <w:szCs w:val="20"/>
        </w:rPr>
      </w:pPr>
      <w:r w:rsidRPr="0072592C">
        <w:rPr>
          <w:rFonts w:ascii="Helvetica Neue LT Std 75" w:hAnsi="Helvetica Neue LT Std 75" w:cs="HelveticaNeueLTStd-Bd"/>
          <w:b/>
          <w:bCs/>
          <w:noProof/>
          <w:color w:val="25338B"/>
          <w:sz w:val="22"/>
          <w:szCs w:val="22"/>
          <w:lang w:val="en-GB" w:eastAsia="en-GB"/>
        </w:rPr>
        <mc:AlternateContent>
          <mc:Choice Requires="wps">
            <w:drawing>
              <wp:inline distT="0" distB="0" distL="0" distR="0" wp14:anchorId="0D558C96" wp14:editId="25FF1BE1">
                <wp:extent cx="2860675" cy="342900"/>
                <wp:effectExtent l="0" t="0" r="9525" b="12700"/>
                <wp:docPr id="11" name="Text Box 11"/>
                <wp:cNvGraphicFramePr/>
                <a:graphic xmlns:a="http://schemas.openxmlformats.org/drawingml/2006/main">
                  <a:graphicData uri="http://schemas.microsoft.com/office/word/2010/wordprocessingShape">
                    <wps:wsp>
                      <wps:cNvSpPr txBox="1"/>
                      <wps:spPr>
                        <a:xfrm>
                          <a:off x="0" y="0"/>
                          <a:ext cx="2860675" cy="342900"/>
                        </a:xfrm>
                        <a:prstGeom prst="rect">
                          <a:avLst/>
                        </a:prstGeom>
                        <a:solidFill>
                          <a:srgbClr val="2DBAEE"/>
                        </a:solidFill>
                        <a:ln>
                          <a:noFill/>
                        </a:ln>
                        <a:effectLst/>
                      </wps:spPr>
                      <wps:style>
                        <a:lnRef idx="0">
                          <a:schemeClr val="accent1"/>
                        </a:lnRef>
                        <a:fillRef idx="0">
                          <a:schemeClr val="accent1"/>
                        </a:fillRef>
                        <a:effectRef idx="0">
                          <a:schemeClr val="accent1"/>
                        </a:effectRef>
                        <a:fontRef idx="minor">
                          <a:schemeClr val="dk1"/>
                        </a:fontRef>
                      </wps:style>
                      <wps:txbx>
                        <w:txbxContent>
                          <w:p w14:paraId="0E7CAE17" w14:textId="77777777" w:rsidR="00FC5181" w:rsidRPr="004F2E85" w:rsidRDefault="00FC5181" w:rsidP="00FC5181">
                            <w:pPr>
                              <w:rPr>
                                <w:rFonts w:ascii="Helvetica Neue LT Std 95 Black" w:hAnsi="Helvetica Neue LT Std 95 Black"/>
                                <w:b/>
                                <w:bCs/>
                                <w:color w:val="FFFFFF" w:themeColor="background1"/>
                                <w:sz w:val="40"/>
                                <w:szCs w:val="40"/>
                                <w:lang w:val="en-GB"/>
                              </w:rPr>
                            </w:pPr>
                            <w:r>
                              <w:rPr>
                                <w:rFonts w:ascii="Helvetica Neue LT Std 95 Black" w:hAnsi="Helvetica Neue LT Std 95 Black"/>
                                <w:b/>
                                <w:bCs/>
                                <w:color w:val="FFFFFF" w:themeColor="background1"/>
                                <w:sz w:val="40"/>
                                <w:szCs w:val="40"/>
                                <w:lang w:val="en-GB"/>
                              </w:rPr>
                              <w:t>Recommendations</w:t>
                            </w:r>
                          </w:p>
                          <w:p w14:paraId="602F6F63" w14:textId="77777777" w:rsidR="00FC5181" w:rsidRPr="004F2E85" w:rsidRDefault="00FC5181" w:rsidP="00FC5181">
                            <w:pPr>
                              <w:rPr>
                                <w:rFonts w:ascii="Helvetica Neue LT Std 95 Black" w:hAnsi="Helvetica Neue LT Std 95 Black"/>
                                <w:b/>
                                <w:bCs/>
                              </w:rPr>
                            </w:pP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30481B02" id="Text Box 11" o:spid="_x0000_s1033" type="#_x0000_t202" style="width:225.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" fillcolor="#2dbaee" stroked="f">
                <v:textbox inset=",1.44pt">
                  <w:txbxContent>
                    <w:p w:rsidR="00FC5181" w:rsidRPr="004F2E85" w:rsidRDefault="00FC5181" w:rsidP="00FC5181">
                      <w:pPr>
                        <w:rPr>
                          <w:rFonts w:ascii="Helvetica Neue LT Std 95 Black" w:hAnsi="Helvetica Neue LT Std 95 Black"/>
                          <w:b/>
                          <w:bCs/>
                          <w:color w:val="FFFFFF" w:themeColor="background1"/>
                          <w:sz w:val="40"/>
                          <w:szCs w:val="40"/>
                          <w:lang w:val="en-GB"/>
                        </w:rPr>
                      </w:pPr>
                      <w:r>
                        <w:rPr>
                          <w:rFonts w:ascii="Helvetica Neue LT Std 95 Black" w:hAnsi="Helvetica Neue LT Std 95 Black"/>
                          <w:b/>
                          <w:bCs/>
                          <w:color w:val="FFFFFF" w:themeColor="background1"/>
                          <w:sz w:val="40"/>
                          <w:szCs w:val="40"/>
                          <w:lang w:val="en-GB"/>
                        </w:rPr>
                        <w:t>Recommendations</w:t>
                      </w:r>
                    </w:p>
                    <w:p w:rsidR="00FC5181" w:rsidRPr="004F2E85" w:rsidRDefault="00FC5181" w:rsidP="00FC5181">
                      <w:pPr>
                        <w:rPr>
                          <w:rFonts w:ascii="Helvetica Neue LT Std 95 Black" w:hAnsi="Helvetica Neue LT Std 95 Black"/>
                          <w:b/>
                          <w:bCs/>
                        </w:rPr>
                      </w:pPr>
                    </w:p>
                  </w:txbxContent>
                </v:textbox>
                <w10:anchorlock/>
              </v:shape>
            </w:pict>
          </mc:Fallback>
        </mc:AlternateContent>
      </w:r>
    </w:p>
    <w:p w14:paraId="5A610F6E" w14:textId="77777777" w:rsidR="00641999" w:rsidRPr="00641999" w:rsidRDefault="00641999" w:rsidP="00641999">
      <w:pPr>
        <w:spacing w:before="60" w:after="140"/>
        <w:rPr>
          <w:rFonts w:ascii="HelveticaNeueLT Std Lt" w:hAnsi="HelveticaNeueLT Std Lt" w:cs="Arial"/>
          <w:b/>
          <w:bCs/>
          <w:color w:val="25338B"/>
          <w:sz w:val="22"/>
          <w:szCs w:val="22"/>
        </w:rPr>
      </w:pPr>
      <w:r w:rsidRPr="00641999">
        <w:rPr>
          <w:rFonts w:ascii="HelveticaNeueLT Std Lt" w:hAnsi="HelveticaNeueLT Std Lt" w:cs="Arial"/>
          <w:b/>
          <w:bCs/>
          <w:color w:val="25338B"/>
          <w:sz w:val="22"/>
          <w:szCs w:val="22"/>
        </w:rPr>
        <w:t xml:space="preserve">This section sets out Diabetes UK’s recommendations in relation to insulin pump therapy. These recommendations apply to both adults and children.  </w:t>
      </w:r>
    </w:p>
    <w:p w14:paraId="5899D696" w14:textId="77777777" w:rsidR="00641999" w:rsidRPr="00B52112" w:rsidRDefault="00641999" w:rsidP="00641999">
      <w:pPr>
        <w:pStyle w:val="Bullets3"/>
        <w:spacing w:before="60" w:after="140" w:line="240" w:lineRule="auto"/>
        <w:ind w:left="0" w:firstLine="0"/>
        <w:rPr>
          <w:rFonts w:ascii="HelveticaNeueLT Std Lt" w:hAnsi="HelveticaNeueLT Std Lt"/>
          <w:b/>
          <w:bCs/>
          <w:color w:val="1B3066"/>
          <w:spacing w:val="-10"/>
          <w:sz w:val="22"/>
          <w:szCs w:val="22"/>
        </w:rPr>
      </w:pPr>
      <w:r w:rsidRPr="00B52112">
        <w:rPr>
          <w:rFonts w:ascii="HelveticaNeueLT Std Lt" w:hAnsi="HelveticaNeueLT Std Lt"/>
          <w:b/>
          <w:bCs/>
          <w:color w:val="1B3066"/>
          <w:spacing w:val="-10"/>
          <w:sz w:val="22"/>
          <w:szCs w:val="22"/>
        </w:rPr>
        <w:t>THE RIGHT TO INSULIN PUMP THERAPY</w:t>
      </w:r>
    </w:p>
    <w:p w14:paraId="20CA1A5A"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Insulin pump therapy should be offered to all people with Type 1 who could benefit from it.</w:t>
      </w:r>
    </w:p>
    <w:p w14:paraId="0461AAB8"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All adults and children with Type 1 diabetes should be seen by a specialist clinician who is trained in pump therapy to assess their need and suitability for insulin pump therapy as part of a cohesive and comprehensive diabetes service.</w:t>
      </w:r>
    </w:p>
    <w:p w14:paraId="31DEF4EA"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All adults and children with Type 1 diabetes should be assessed in accordance with the NICE/SIGN guidelines to ascertain whether they may benefit from it from a clinical perspective.</w:t>
      </w:r>
    </w:p>
    <w:p w14:paraId="516684F5"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 xml:space="preserve">People with Type 1 diabetes who are interested in insulin pump therapy should discuss with their diabetes team whether it is likely to improve their diabetes management and what the advantages and disadvantages of the therapy are likely to be.   </w:t>
      </w:r>
    </w:p>
    <w:p w14:paraId="65077D93"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Gaining access to it should never be dependent on where the individual lives or on their ability to pay.</w:t>
      </w:r>
    </w:p>
    <w:p w14:paraId="6B6950AF" w14:textId="77777777" w:rsidR="00641999" w:rsidRPr="0024698D" w:rsidRDefault="00641999" w:rsidP="00641999">
      <w:pPr>
        <w:autoSpaceDE w:val="0"/>
        <w:autoSpaceDN w:val="0"/>
        <w:adjustRightInd w:val="0"/>
        <w:rPr>
          <w:rFonts w:ascii="HelveticaNeueLT Std Lt" w:hAnsi="HelveticaNeueLT Std Lt" w:cs="Arial"/>
          <w:sz w:val="22"/>
          <w:szCs w:val="22"/>
        </w:rPr>
      </w:pPr>
      <w:r w:rsidRPr="0024698D">
        <w:rPr>
          <w:rFonts w:ascii="HelveticaNeueLT Std Lt" w:hAnsi="HelveticaNeueLT Std Lt" w:cs="Arial"/>
          <w:sz w:val="22"/>
          <w:szCs w:val="22"/>
        </w:rPr>
        <w:t>Clarification on funding for insulin pumps for children in England</w:t>
      </w:r>
      <w:r w:rsidR="00294E72">
        <w:rPr>
          <w:rFonts w:ascii="HelveticaNeueLT Std Lt" w:hAnsi="HelveticaNeueLT Std Lt" w:cs="Arial"/>
          <w:sz w:val="22"/>
          <w:szCs w:val="22"/>
        </w:rPr>
        <w:t>:</w:t>
      </w:r>
    </w:p>
    <w:p w14:paraId="42493313" w14:textId="77777777" w:rsidR="00641999" w:rsidRPr="0024698D" w:rsidRDefault="00641999" w:rsidP="00641999">
      <w:pPr>
        <w:autoSpaceDE w:val="0"/>
        <w:autoSpaceDN w:val="0"/>
        <w:adjustRightInd w:val="0"/>
        <w:rPr>
          <w:rFonts w:ascii="HelveticaNeueLT Std Lt" w:hAnsi="HelveticaNeueLT Std Lt" w:cs="Arial"/>
          <w:sz w:val="22"/>
          <w:szCs w:val="22"/>
        </w:rPr>
      </w:pPr>
      <w:r w:rsidRPr="0024698D">
        <w:rPr>
          <w:rFonts w:ascii="HelveticaNeueLT Std Lt" w:hAnsi="HelveticaNeueLT Std Lt" w:cs="Arial"/>
          <w:sz w:val="22"/>
          <w:szCs w:val="22"/>
        </w:rPr>
        <w:t>Funding arrangements for insulin pumps for children with diabetes in England have now been clarified. From 1st April 2017 funding will be transferred from the NHS England specialist commissioning route back to CCG’s. According to NHSE, the change is because children with Type 1 diabetes are generally managed by local hospitals, and so they have determined that there is no longer a case to centralise commissioning for paediatric insulin pumps and continuous glucose monitoring. Some paediatric diabetes teams in district general hospitals have found it difficult to access funding from NHSE. This seems to be because NHSE funding comes under their endocrine tariff, and so is usually funded through a specialist diabetes service. Until 1st April 2017, if centres cannot get funding any other way, one option may be to ask their local specialist centre if they will apply on their behalf. We would stress that funding for pumps should not be taken from the Best Practice Tariff</w:t>
      </w:r>
      <w:r w:rsidR="00294E72">
        <w:rPr>
          <w:rFonts w:ascii="HelveticaNeueLT Std Lt" w:hAnsi="HelveticaNeueLT Std Lt" w:cs="Arial"/>
          <w:sz w:val="22"/>
          <w:szCs w:val="22"/>
        </w:rPr>
        <w:t>,</w:t>
      </w:r>
      <w:r w:rsidRPr="0024698D">
        <w:rPr>
          <w:rFonts w:ascii="HelveticaNeueLT Std Lt" w:hAnsi="HelveticaNeueLT Std Lt" w:cs="Arial"/>
          <w:sz w:val="22"/>
          <w:szCs w:val="22"/>
        </w:rPr>
        <w:t xml:space="preserve"> which is</w:t>
      </w:r>
      <w:r w:rsidR="00294E72">
        <w:rPr>
          <w:rFonts w:ascii="HelveticaNeueLT Std Lt" w:hAnsi="HelveticaNeueLT Std Lt" w:cs="Arial"/>
          <w:sz w:val="22"/>
          <w:szCs w:val="22"/>
        </w:rPr>
        <w:t xml:space="preserve"> paid</w:t>
      </w:r>
      <w:r w:rsidRPr="0024698D">
        <w:rPr>
          <w:rFonts w:ascii="HelveticaNeueLT Std Lt" w:hAnsi="HelveticaNeueLT Std Lt" w:cs="Arial"/>
          <w:sz w:val="22"/>
          <w:szCs w:val="22"/>
        </w:rPr>
        <w:t xml:space="preserve"> for care</w:t>
      </w:r>
      <w:r w:rsidR="00294E72">
        <w:rPr>
          <w:rFonts w:ascii="HelveticaNeueLT Std Lt" w:hAnsi="HelveticaNeueLT Std Lt" w:cs="Arial"/>
          <w:sz w:val="22"/>
          <w:szCs w:val="22"/>
        </w:rPr>
        <w:t xml:space="preserve"> and</w:t>
      </w:r>
      <w:r w:rsidRPr="0024698D">
        <w:rPr>
          <w:rFonts w:ascii="HelveticaNeueLT Std Lt" w:hAnsi="HelveticaNeueLT Std Lt" w:cs="Arial"/>
          <w:sz w:val="22"/>
          <w:szCs w:val="22"/>
        </w:rPr>
        <w:t xml:space="preserve"> not devices.  </w:t>
      </w:r>
    </w:p>
    <w:p w14:paraId="0D393027" w14:textId="77777777" w:rsidR="00641999" w:rsidRPr="00B52112" w:rsidRDefault="00641999" w:rsidP="00641999">
      <w:pPr>
        <w:pStyle w:val="Bullets3"/>
        <w:spacing w:before="60" w:after="140" w:line="240" w:lineRule="auto"/>
        <w:ind w:left="0" w:firstLine="0"/>
        <w:rPr>
          <w:rFonts w:ascii="HelveticaNeueLT Std Lt" w:hAnsi="HelveticaNeueLT Std Lt"/>
          <w:b/>
          <w:bCs/>
          <w:color w:val="1B3066"/>
          <w:spacing w:val="-10"/>
          <w:sz w:val="22"/>
          <w:szCs w:val="22"/>
        </w:rPr>
      </w:pPr>
      <w:r w:rsidRPr="00B52112">
        <w:rPr>
          <w:rFonts w:ascii="HelveticaNeueLT Std Lt" w:hAnsi="HelveticaNeueLT Std Lt"/>
          <w:b/>
          <w:bCs/>
          <w:color w:val="1B3066"/>
          <w:spacing w:val="-10"/>
          <w:sz w:val="22"/>
          <w:szCs w:val="22"/>
        </w:rPr>
        <w:t>AWARENESS OF INSULIN PUMP THERAPY</w:t>
      </w:r>
    </w:p>
    <w:p w14:paraId="65F9103F"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Awareness of insulin pump therapy should be raised among people with Type 1 diabetes, their families</w:t>
      </w:r>
      <w:r w:rsidR="00294E72" w:rsidRPr="00B52112">
        <w:rPr>
          <w:rFonts w:ascii="HelveticaNeueLT Std Lt" w:hAnsi="HelveticaNeueLT Std Lt" w:cs="Arial"/>
          <w:b/>
          <w:color w:val="1B3066"/>
          <w:sz w:val="22"/>
          <w:szCs w:val="22"/>
        </w:rPr>
        <w:t>.</w:t>
      </w:r>
      <w:r w:rsidRPr="00B52112">
        <w:rPr>
          <w:rFonts w:ascii="HelveticaNeueLT Std Lt" w:hAnsi="HelveticaNeueLT Std Lt" w:cs="Arial"/>
          <w:b/>
          <w:color w:val="1B3066"/>
          <w:sz w:val="22"/>
          <w:szCs w:val="22"/>
        </w:rPr>
        <w:t>healthcare professionals</w:t>
      </w:r>
      <w:r w:rsidR="00294E72" w:rsidRPr="00B52112">
        <w:rPr>
          <w:rFonts w:ascii="HelveticaNeueLT Std Lt" w:hAnsi="HelveticaNeueLT Std Lt" w:cs="Arial"/>
          <w:b/>
          <w:color w:val="1B3066"/>
          <w:sz w:val="22"/>
          <w:szCs w:val="22"/>
        </w:rPr>
        <w:t xml:space="preserve"> and CCG’s.</w:t>
      </w:r>
    </w:p>
    <w:p w14:paraId="1EF1370D"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 xml:space="preserve">Given the uptake of insulin pump therapy is so variable across the country, awareness of it as a treatment for Type 1 diabetes and its merits should be promoted. This should take place especially in areas which appear to be underperforming in terms of providing insulin pump therapy. </w:t>
      </w:r>
    </w:p>
    <w:p w14:paraId="26D9B25C"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How</w:t>
      </w:r>
      <w:r w:rsidR="00294E72">
        <w:rPr>
          <w:rFonts w:ascii="HelveticaNeueLT Std Lt" w:hAnsi="HelveticaNeueLT Std Lt" w:cs="Arial"/>
          <w:sz w:val="22"/>
          <w:szCs w:val="22"/>
        </w:rPr>
        <w:t xml:space="preserve"> awareness is raised</w:t>
      </w:r>
      <w:r w:rsidRPr="0024698D">
        <w:rPr>
          <w:rFonts w:ascii="HelveticaNeueLT Std Lt" w:hAnsi="HelveticaNeueLT Std Lt" w:cs="Arial"/>
          <w:sz w:val="22"/>
          <w:szCs w:val="22"/>
        </w:rPr>
        <w:t xml:space="preserve"> will need to vary depending on audience. For people with Type 1 diabetes the existence and merits of the therapy should be highlighted, as should the need to discuss whether pump therapy is appropriate with their diabetes team. This is to help ensure that expectations are realistic and pump therapy will be of benefit.  Amongst those working in healthcare, awareness of the NICE/SIGN guidance and clinical recommendations should be raised. </w:t>
      </w:r>
    </w:p>
    <w:p w14:paraId="089C3596" w14:textId="77777777" w:rsidR="00641999" w:rsidRPr="00B52112" w:rsidRDefault="00641999" w:rsidP="00641999">
      <w:pPr>
        <w:pStyle w:val="Bullets3"/>
        <w:spacing w:before="60" w:after="140" w:line="240" w:lineRule="auto"/>
        <w:ind w:left="0" w:firstLine="0"/>
        <w:rPr>
          <w:rFonts w:ascii="HelveticaNeueLT Std Lt" w:hAnsi="HelveticaNeueLT Std Lt"/>
          <w:b/>
          <w:bCs/>
          <w:color w:val="1B3066"/>
          <w:spacing w:val="-10"/>
          <w:sz w:val="22"/>
          <w:szCs w:val="22"/>
        </w:rPr>
      </w:pPr>
      <w:r w:rsidRPr="00B52112">
        <w:rPr>
          <w:rFonts w:ascii="HelveticaNeueLT Std Lt" w:hAnsi="HelveticaNeueLT Std Lt"/>
          <w:b/>
          <w:bCs/>
          <w:color w:val="1B3066"/>
          <w:spacing w:val="-10"/>
          <w:sz w:val="22"/>
          <w:szCs w:val="22"/>
        </w:rPr>
        <w:t>AVAILABILITY OF APPROPRIATE STAFF</w:t>
      </w:r>
    </w:p>
    <w:p w14:paraId="6BC07DE0"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Appropriately trained teams of healthcare professionals should be available nationally to initiate and supervise insulin pump therapy.</w:t>
      </w:r>
    </w:p>
    <w:p w14:paraId="52A9F807"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A lack of adequately and appropriately trained healthcare professionals who are in a position to provide insulin pump therapy on a consistent basis nationwide has been identified as a barrier to people with Type 1 diabetes accessing insulin pump therapy.</w:t>
      </w:r>
    </w:p>
    <w:p w14:paraId="5D9D15E8"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Insulin pumps are tools designed to facilitate the self-management of Type 1 diabetes. However, healthcare professionals must be involved to make a clinical assessment in conjunction with the patient as to whether to initiate insulin pump therapy in the first instance, to provide the initial education, and thereafter offer ongoing support and education to the user.</w:t>
      </w:r>
    </w:p>
    <w:p w14:paraId="6E5E5EAA"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The lack of healthcare professionals who are specifically trained to provide such assistance for those using insulin pump therapy, such as DSNs, is therefore a hindrance to consistent and effective uptake of this treatment.</w:t>
      </w:r>
    </w:p>
    <w:p w14:paraId="3562837D"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CCGs should ensure that there are suitable numbers of specialist healthcare professionals locally to provide for this outcome.</w:t>
      </w:r>
    </w:p>
    <w:p w14:paraId="1F5B2343" w14:textId="77777777" w:rsidR="00641999" w:rsidRPr="00B52112" w:rsidRDefault="00641999" w:rsidP="00641999">
      <w:pPr>
        <w:pStyle w:val="Bullets3"/>
        <w:spacing w:before="60" w:after="140" w:line="240" w:lineRule="auto"/>
        <w:ind w:left="0" w:firstLine="0"/>
        <w:rPr>
          <w:rFonts w:ascii="HelveticaNeueLT Std Lt" w:hAnsi="HelveticaNeueLT Std Lt"/>
          <w:b/>
          <w:bCs/>
          <w:color w:val="1B3066"/>
          <w:spacing w:val="-10"/>
          <w:sz w:val="22"/>
          <w:szCs w:val="22"/>
        </w:rPr>
      </w:pPr>
      <w:r w:rsidRPr="00B52112">
        <w:rPr>
          <w:rFonts w:ascii="HelveticaNeueLT Std Lt" w:hAnsi="HelveticaNeueLT Std Lt"/>
          <w:b/>
          <w:bCs/>
          <w:color w:val="1B3066"/>
          <w:spacing w:val="-10"/>
          <w:sz w:val="22"/>
          <w:szCs w:val="22"/>
        </w:rPr>
        <w:t>DEVELOPMENT OF LOCAL CENTRES FOR INSULIN PUMP THERAPY</w:t>
      </w:r>
    </w:p>
    <w:p w14:paraId="06647472"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Local arrangements should be put in place to support the development of local insulin pump centres</w:t>
      </w:r>
      <w:r w:rsidR="00294E72" w:rsidRPr="00B52112">
        <w:rPr>
          <w:rFonts w:ascii="HelveticaNeueLT Std Lt" w:hAnsi="HelveticaNeueLT Std Lt" w:cs="Arial"/>
          <w:b/>
          <w:color w:val="1B3066"/>
          <w:sz w:val="22"/>
          <w:szCs w:val="22"/>
        </w:rPr>
        <w:t>.</w:t>
      </w:r>
    </w:p>
    <w:p w14:paraId="56D3E83E"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 xml:space="preserve">An aspect of creating the necessary local conditions for insulin pump centres is, as already indicated, </w:t>
      </w:r>
      <w:r w:rsidR="00294E72">
        <w:rPr>
          <w:rFonts w:ascii="HelveticaNeueLT Std Lt" w:hAnsi="HelveticaNeueLT Std Lt" w:cs="Arial"/>
          <w:sz w:val="22"/>
          <w:szCs w:val="22"/>
        </w:rPr>
        <w:t xml:space="preserve">is </w:t>
      </w:r>
      <w:r w:rsidRPr="0024698D">
        <w:rPr>
          <w:rFonts w:ascii="HelveticaNeueLT Std Lt" w:hAnsi="HelveticaNeueLT Std Lt" w:cs="Arial"/>
          <w:sz w:val="22"/>
          <w:szCs w:val="22"/>
        </w:rPr>
        <w:t xml:space="preserve">securing the appropriate staff. Local pump centres should comprise a </w:t>
      </w:r>
      <w:r w:rsidRPr="0024698D">
        <w:rPr>
          <w:rFonts w:ascii="HelveticaNeueLT Std Lt" w:hAnsi="HelveticaNeueLT Std Lt"/>
          <w:sz w:val="22"/>
          <w:szCs w:val="22"/>
        </w:rPr>
        <w:t xml:space="preserve">doctor who specializes in insulin pump therapy, a diabetes nurse and a dietitian. This team should provide structured education programmes and advice on diet, lifestyle and exercise that is suitable for people using insulin pumps. </w:t>
      </w:r>
      <w:r w:rsidRPr="0024698D">
        <w:rPr>
          <w:rFonts w:ascii="HelveticaNeueLT Std Lt" w:hAnsi="HelveticaNeueLT Std Lt" w:cs="Arial"/>
          <w:sz w:val="22"/>
          <w:szCs w:val="22"/>
        </w:rPr>
        <w:t>In addition to this, however, there needs to be effective methods of education for new and potential users of insulin pump therapy so that they are fully aware of the advantages and disadvantages of using it and how they can use it effectively as a self-management tool. This requires commissioning bodies and local clinics to make judgments on how best to convey these messages.</w:t>
      </w:r>
    </w:p>
    <w:p w14:paraId="1A818085"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 xml:space="preserve">There are currently different practices for obtaining funding for insulin pumps which depends on the area of the UK concerned. While some commissioning bodies will provide full funding for all requests that fit NICE/SIGN criteria, others place a cap on the number of pumps they will fund each year and still others provide clinical services with a fixed annual budget that they can use according to their clinical judgement. In both of these latter options, there is a risk that there will not be sufficient funds allocated to ensure that all people with Type 1 diabetes who fulfill relevant criteria for a pump will receive one.  </w:t>
      </w:r>
    </w:p>
    <w:p w14:paraId="752C3AAA"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There needs to be sufficient infrastructure in place at a local level to provide the framework within which insulin pump therapy can be provided. This means ensuring that there is a dedicated service within the healthcare settings which will proactively suggest a pump to a person with Type 1 diabetes if they meet the criteria on the NICE/SIGN guidelines and if they believe that a pump would be beneficial to them. The service must also provide sufficient initial education so that they can manage all aspects of pump therapy as well as offering education and support when necessary thereafter.</w:t>
      </w:r>
    </w:p>
    <w:p w14:paraId="3CD38F7B"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Therefore there should be adequate funding and administrative arrangements in place at a local level to ensure that this form of service is made possible, and that all those eligible for a pump receive one.</w:t>
      </w:r>
    </w:p>
    <w:p w14:paraId="1B34481D"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There is evidence from international networks to suggest that centre size has an influence on outcomes. Units that are setting up and have less than 100 pump patients could benefit from a relationship with a larger local centre to allow development of expertise and delivery of a high quality service close to the patient.</w:t>
      </w:r>
    </w:p>
    <w:p w14:paraId="669D6057" w14:textId="77777777" w:rsidR="00641999" w:rsidRPr="00B52112" w:rsidRDefault="00641999" w:rsidP="00641999">
      <w:pPr>
        <w:pStyle w:val="Bullets3"/>
        <w:spacing w:before="60" w:after="140" w:line="240" w:lineRule="auto"/>
        <w:ind w:left="0" w:firstLine="0"/>
        <w:rPr>
          <w:rFonts w:ascii="HelveticaNeueLT Std Lt" w:hAnsi="HelveticaNeueLT Std Lt"/>
          <w:b/>
          <w:bCs/>
          <w:color w:val="1B3066"/>
          <w:spacing w:val="-10"/>
          <w:sz w:val="22"/>
          <w:szCs w:val="22"/>
        </w:rPr>
      </w:pPr>
      <w:r w:rsidRPr="00B52112">
        <w:rPr>
          <w:rFonts w:ascii="HelveticaNeueLT Std Lt" w:hAnsi="HelveticaNeueLT Std Lt"/>
          <w:b/>
          <w:bCs/>
          <w:color w:val="1B3066"/>
          <w:spacing w:val="-10"/>
          <w:sz w:val="22"/>
          <w:szCs w:val="22"/>
        </w:rPr>
        <w:t>INFORMATION MANAGEMENT OF LOCAL CENTRES FOR INSULIN PUMP THERAPY</w:t>
      </w:r>
    </w:p>
    <w:p w14:paraId="3E85D26E"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Insulin pump centres should maintain comprehensive patient records and participate fully in national audits</w:t>
      </w:r>
    </w:p>
    <w:p w14:paraId="2EE6A439"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In order to further develop an understanding of how the country and local areas are performing in terms of access to insulin pump therapy, all pump services must participate in the pump audit as well as the wider National Diabetes Audit.</w:t>
      </w:r>
    </w:p>
    <w:p w14:paraId="6136E583"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In order to participate fully in these audits, pump centres should consistently record:</w:t>
      </w:r>
    </w:p>
    <w:p w14:paraId="120FC562" w14:textId="77777777" w:rsidR="00641999" w:rsidRPr="0024698D" w:rsidRDefault="00852F22" w:rsidP="00641999">
      <w:pPr>
        <w:pStyle w:val="ListParagraph"/>
        <w:widowControl w:val="0"/>
        <w:numPr>
          <w:ilvl w:val="0"/>
          <w:numId w:val="37"/>
        </w:numPr>
        <w:autoSpaceDE w:val="0"/>
        <w:autoSpaceDN w:val="0"/>
        <w:adjustRightInd w:val="0"/>
        <w:spacing w:before="60" w:after="140"/>
        <w:rPr>
          <w:rFonts w:ascii="HelveticaNeueLT Std Lt" w:hAnsi="HelveticaNeueLT Std Lt" w:cs="Arial"/>
          <w:sz w:val="22"/>
          <w:szCs w:val="22"/>
        </w:rPr>
      </w:pPr>
      <w:r>
        <w:rPr>
          <w:rFonts w:ascii="HelveticaNeueLT Std Lt" w:hAnsi="HelveticaNeueLT Std Lt" w:cs="Arial"/>
          <w:sz w:val="22"/>
          <w:szCs w:val="22"/>
        </w:rPr>
        <w:t>T</w:t>
      </w:r>
      <w:r w:rsidR="00641999" w:rsidRPr="0024698D">
        <w:rPr>
          <w:rFonts w:ascii="HelveticaNeueLT Std Lt" w:hAnsi="HelveticaNeueLT Std Lt" w:cs="Arial"/>
          <w:sz w:val="22"/>
          <w:szCs w:val="22"/>
        </w:rPr>
        <w:t>he number of people with Type 1 diabetes</w:t>
      </w:r>
    </w:p>
    <w:p w14:paraId="0213FE92" w14:textId="77777777" w:rsidR="00641999" w:rsidRPr="0024698D" w:rsidRDefault="00852F22" w:rsidP="00641999">
      <w:pPr>
        <w:pStyle w:val="ListParagraph"/>
        <w:widowControl w:val="0"/>
        <w:numPr>
          <w:ilvl w:val="0"/>
          <w:numId w:val="37"/>
        </w:numPr>
        <w:autoSpaceDE w:val="0"/>
        <w:autoSpaceDN w:val="0"/>
        <w:adjustRightInd w:val="0"/>
        <w:spacing w:before="60" w:after="140"/>
        <w:rPr>
          <w:rFonts w:ascii="HelveticaNeueLT Std Lt" w:hAnsi="HelveticaNeueLT Std Lt" w:cs="Arial"/>
          <w:sz w:val="22"/>
          <w:szCs w:val="22"/>
        </w:rPr>
      </w:pPr>
      <w:r>
        <w:rPr>
          <w:rFonts w:ascii="HelveticaNeueLT Std Lt" w:hAnsi="HelveticaNeueLT Std Lt" w:cs="Arial"/>
          <w:sz w:val="22"/>
          <w:szCs w:val="22"/>
        </w:rPr>
        <w:t>H</w:t>
      </w:r>
      <w:r w:rsidRPr="0024698D">
        <w:rPr>
          <w:rFonts w:ascii="HelveticaNeueLT Std Lt" w:hAnsi="HelveticaNeueLT Std Lt" w:cs="Arial"/>
          <w:sz w:val="22"/>
          <w:szCs w:val="22"/>
        </w:rPr>
        <w:t xml:space="preserve">ow </w:t>
      </w:r>
      <w:r w:rsidR="00641999" w:rsidRPr="0024698D">
        <w:rPr>
          <w:rFonts w:ascii="HelveticaNeueLT Std Lt" w:hAnsi="HelveticaNeueLT Std Lt" w:cs="Arial"/>
          <w:sz w:val="22"/>
          <w:szCs w:val="22"/>
        </w:rPr>
        <w:t>many use insulin pumps and how many had pump therapy offered to them</w:t>
      </w:r>
    </w:p>
    <w:p w14:paraId="5419E2D5" w14:textId="77777777" w:rsidR="00641999" w:rsidRPr="0024698D" w:rsidRDefault="00641999" w:rsidP="00641999">
      <w:pPr>
        <w:pStyle w:val="ListParagraph"/>
        <w:widowControl w:val="0"/>
        <w:numPr>
          <w:ilvl w:val="0"/>
          <w:numId w:val="37"/>
        </w:numPr>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 xml:space="preserve">The indication for commencing pump therapy  </w:t>
      </w:r>
    </w:p>
    <w:p w14:paraId="001FDD47" w14:textId="77777777" w:rsidR="00641999" w:rsidRPr="0024698D" w:rsidRDefault="00641999" w:rsidP="00641999">
      <w:pPr>
        <w:pStyle w:val="ListParagraph"/>
        <w:widowControl w:val="0"/>
        <w:numPr>
          <w:ilvl w:val="0"/>
          <w:numId w:val="37"/>
        </w:numPr>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Baseline HbA1c and hypo risk</w:t>
      </w:r>
    </w:p>
    <w:p w14:paraId="61789361" w14:textId="77777777" w:rsidR="00641999" w:rsidRPr="0024698D" w:rsidRDefault="00641999" w:rsidP="00641999">
      <w:pPr>
        <w:pStyle w:val="ListParagraph"/>
        <w:widowControl w:val="0"/>
        <w:numPr>
          <w:ilvl w:val="0"/>
          <w:numId w:val="37"/>
        </w:numPr>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Personal goals for pump therapy</w:t>
      </w:r>
    </w:p>
    <w:p w14:paraId="69BADEFB" w14:textId="77777777" w:rsidR="00641999" w:rsidRPr="0024698D" w:rsidRDefault="00641999" w:rsidP="00641999">
      <w:pPr>
        <w:pStyle w:val="ListParagraph"/>
        <w:widowControl w:val="0"/>
        <w:numPr>
          <w:ilvl w:val="0"/>
          <w:numId w:val="37"/>
        </w:numPr>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 xml:space="preserve">Whether the treatment goals are being achieved for those placed onto insulin pump therapy. </w:t>
      </w:r>
    </w:p>
    <w:p w14:paraId="41093D3E"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TRANSITIONING FROM PAEDIATRIC TO ADULT SERVICES OR BETWEEN SEVICES</w:t>
      </w:r>
    </w:p>
    <w:p w14:paraId="1A7F493E" w14:textId="77777777" w:rsidR="00641999" w:rsidRPr="00B52112" w:rsidRDefault="00641999" w:rsidP="00641999">
      <w:pPr>
        <w:widowControl w:val="0"/>
        <w:autoSpaceDE w:val="0"/>
        <w:autoSpaceDN w:val="0"/>
        <w:adjustRightInd w:val="0"/>
        <w:spacing w:before="60" w:after="140"/>
        <w:rPr>
          <w:rFonts w:ascii="HelveticaNeueLT Std Lt" w:hAnsi="HelveticaNeueLT Std Lt" w:cs="Arial"/>
          <w:b/>
          <w:color w:val="1B3066"/>
          <w:sz w:val="22"/>
          <w:szCs w:val="22"/>
        </w:rPr>
      </w:pPr>
      <w:r w:rsidRPr="00B52112">
        <w:rPr>
          <w:rFonts w:ascii="HelveticaNeueLT Std Lt" w:hAnsi="HelveticaNeueLT Std Lt" w:cs="Arial"/>
          <w:b/>
          <w:color w:val="1B3066"/>
          <w:sz w:val="22"/>
          <w:szCs w:val="22"/>
        </w:rPr>
        <w:t>People with Type 1 diabetes who use insulin pumps should continue to receive funding for and support around pump therapy if they move from paediatric to adult services, from one paediatric service to another or from one adult service to another.</w:t>
      </w:r>
    </w:p>
    <w:p w14:paraId="2029A192"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 xml:space="preserve">Healthcare professionals should provide a young person who is transitioning to adult care with the education and support they need to enable them to manage their pump independently in adult services. This process should start well in advance of the transition and education should gradually be tailored towards and directed to the young person, rather than the parent/carer.   </w:t>
      </w:r>
    </w:p>
    <w:p w14:paraId="782833E7"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 xml:space="preserve">Diabetes UK has heard of cases where pump users have experienced difficulty maintaining funding for their pump if they move to another service. A particular issue when transitioning from paediatric to adult services is that in addition to funding problems, there may be a lack of suitably qualified healthcare professionals in the adult service to continue to provide support and education.  </w:t>
      </w:r>
    </w:p>
    <w:p w14:paraId="395C2B44" w14:textId="77777777" w:rsidR="00641999" w:rsidRPr="0024698D" w:rsidRDefault="00641999" w:rsidP="00641999">
      <w:pPr>
        <w:widowControl w:val="0"/>
        <w:autoSpaceDE w:val="0"/>
        <w:autoSpaceDN w:val="0"/>
        <w:adjustRightInd w:val="0"/>
        <w:spacing w:before="60" w:after="140"/>
        <w:rPr>
          <w:rFonts w:ascii="HelveticaNeueLT Std Lt" w:hAnsi="HelveticaNeueLT Std Lt" w:cs="Arial"/>
          <w:sz w:val="22"/>
          <w:szCs w:val="22"/>
        </w:rPr>
      </w:pPr>
      <w:r w:rsidRPr="0024698D">
        <w:rPr>
          <w:rFonts w:ascii="HelveticaNeueLT Std Lt" w:hAnsi="HelveticaNeueLT Std Lt" w:cs="Arial"/>
          <w:sz w:val="22"/>
          <w:szCs w:val="22"/>
        </w:rPr>
        <w:t xml:space="preserve">When an insulin pump user needs to transfer to another diabetes team, there should be adequate funding and expertise within that team to allow them to continue use their insulin pump. </w:t>
      </w:r>
    </w:p>
    <w:p w14:paraId="1FF49D68" w14:textId="77777777" w:rsidR="00817213" w:rsidRDefault="00817213" w:rsidP="00817213">
      <w:pPr>
        <w:spacing w:after="140"/>
        <w:rPr>
          <w:rFonts w:ascii="Arial" w:hAnsi="Arial" w:cs="Arial"/>
          <w:color w:val="000000"/>
          <w:sz w:val="20"/>
          <w:szCs w:val="20"/>
        </w:rPr>
      </w:pPr>
      <w:r w:rsidRPr="0072592C">
        <w:rPr>
          <w:rFonts w:ascii="Helvetica Neue LT Std 75" w:hAnsi="Helvetica Neue LT Std 75" w:cs="HelveticaNeueLTStd-Bd"/>
          <w:b/>
          <w:bCs/>
          <w:noProof/>
          <w:color w:val="25338B"/>
          <w:sz w:val="22"/>
          <w:szCs w:val="22"/>
          <w:lang w:val="en-GB" w:eastAsia="en-GB"/>
        </w:rPr>
        <mc:AlternateContent>
          <mc:Choice Requires="wps">
            <w:drawing>
              <wp:inline distT="0" distB="0" distL="0" distR="0" wp14:anchorId="46DD41DB" wp14:editId="31345476">
                <wp:extent cx="2860675" cy="342900"/>
                <wp:effectExtent l="0" t="0" r="9525" b="12700"/>
                <wp:docPr id="8" name="Text Box 8"/>
                <wp:cNvGraphicFramePr/>
                <a:graphic xmlns:a="http://schemas.openxmlformats.org/drawingml/2006/main">
                  <a:graphicData uri="http://schemas.microsoft.com/office/word/2010/wordprocessingShape">
                    <wps:wsp>
                      <wps:cNvSpPr txBox="1"/>
                      <wps:spPr>
                        <a:xfrm>
                          <a:off x="0" y="0"/>
                          <a:ext cx="2860675" cy="342900"/>
                        </a:xfrm>
                        <a:prstGeom prst="rect">
                          <a:avLst/>
                        </a:prstGeom>
                        <a:solidFill>
                          <a:srgbClr val="2DBAEE"/>
                        </a:solidFill>
                        <a:ln>
                          <a:noFill/>
                        </a:ln>
                        <a:effectLst/>
                      </wps:spPr>
                      <wps:style>
                        <a:lnRef idx="0">
                          <a:schemeClr val="accent1"/>
                        </a:lnRef>
                        <a:fillRef idx="0">
                          <a:schemeClr val="accent1"/>
                        </a:fillRef>
                        <a:effectRef idx="0">
                          <a:schemeClr val="accent1"/>
                        </a:effectRef>
                        <a:fontRef idx="minor">
                          <a:schemeClr val="dk1"/>
                        </a:fontRef>
                      </wps:style>
                      <wps:txbx>
                        <w:txbxContent>
                          <w:p w14:paraId="6C84DD93" w14:textId="77777777" w:rsidR="00817213" w:rsidRPr="004F2E85" w:rsidRDefault="00817213" w:rsidP="00817213">
                            <w:pPr>
                              <w:rPr>
                                <w:rFonts w:ascii="Helvetica Neue LT Std 95 Black" w:hAnsi="Helvetica Neue LT Std 95 Black"/>
                                <w:b/>
                                <w:bCs/>
                                <w:color w:val="FFFFFF" w:themeColor="background1"/>
                                <w:sz w:val="40"/>
                                <w:szCs w:val="40"/>
                                <w:lang w:val="en-GB"/>
                              </w:rPr>
                            </w:pPr>
                            <w:r>
                              <w:rPr>
                                <w:rFonts w:ascii="Helvetica Neue LT Std 95 Black" w:hAnsi="Helvetica Neue LT Std 95 Black"/>
                                <w:b/>
                                <w:bCs/>
                                <w:color w:val="FFFFFF" w:themeColor="background1"/>
                                <w:sz w:val="40"/>
                                <w:szCs w:val="40"/>
                                <w:lang w:val="en-GB"/>
                              </w:rPr>
                              <w:t>Further information</w:t>
                            </w:r>
                          </w:p>
                          <w:p w14:paraId="403533AF" w14:textId="77777777" w:rsidR="00817213" w:rsidRPr="004F2E85" w:rsidRDefault="00817213" w:rsidP="00817213">
                            <w:pPr>
                              <w:rPr>
                                <w:rFonts w:ascii="Helvetica Neue LT Std 95 Black" w:hAnsi="Helvetica Neue LT Std 95 Black"/>
                                <w:b/>
                                <w:bCs/>
                              </w:rPr>
                            </w:pP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2890D695" id="Text Box 8" o:spid="_x0000_s1034" type="#_x0000_t202" style="width:225.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" fillcolor="#2dbaee" stroked="f">
                <v:textbox inset=",1.44pt">
                  <w:txbxContent>
                    <w:p w:rsidR="00817213" w:rsidRPr="004F2E85" w:rsidRDefault="00817213" w:rsidP="00817213">
                      <w:pPr>
                        <w:rPr>
                          <w:rFonts w:ascii="Helvetica Neue LT Std 95 Black" w:hAnsi="Helvetica Neue LT Std 95 Black"/>
                          <w:b/>
                          <w:bCs/>
                          <w:color w:val="FFFFFF" w:themeColor="background1"/>
                          <w:sz w:val="40"/>
                          <w:szCs w:val="40"/>
                          <w:lang w:val="en-GB"/>
                        </w:rPr>
                      </w:pPr>
                      <w:r>
                        <w:rPr>
                          <w:rFonts w:ascii="Helvetica Neue LT Std 95 Black" w:hAnsi="Helvetica Neue LT Std 95 Black"/>
                          <w:b/>
                          <w:bCs/>
                          <w:color w:val="FFFFFF" w:themeColor="background1"/>
                          <w:sz w:val="40"/>
                          <w:szCs w:val="40"/>
                          <w:lang w:val="en-GB"/>
                        </w:rPr>
                        <w:t>Further information</w:t>
                      </w:r>
                    </w:p>
                    <w:p w:rsidR="00817213" w:rsidRPr="004F2E85" w:rsidRDefault="00817213" w:rsidP="00817213">
                      <w:pPr>
                        <w:rPr>
                          <w:rFonts w:ascii="Helvetica Neue LT Std 95 Black" w:hAnsi="Helvetica Neue LT Std 95 Black"/>
                          <w:b/>
                          <w:bCs/>
                        </w:rPr>
                      </w:pPr>
                    </w:p>
                  </w:txbxContent>
                </v:textbox>
                <w10:anchorlock/>
              </v:shape>
            </w:pict>
          </mc:Fallback>
        </mc:AlternateContent>
      </w:r>
    </w:p>
    <w:p w14:paraId="0647601F" w14:textId="77777777" w:rsidR="0024698D" w:rsidRDefault="0024698D" w:rsidP="0024698D">
      <w:pPr>
        <w:spacing w:after="140"/>
        <w:rPr>
          <w:rFonts w:ascii="HelveticaNeueLT Std Lt" w:hAnsi="HelveticaNeueLT Std Lt" w:cs="Arial"/>
          <w:noProof/>
          <w:sz w:val="22"/>
          <w:szCs w:val="22"/>
          <w:lang w:eastAsia="en-GB"/>
        </w:rPr>
      </w:pPr>
      <w:r w:rsidRPr="0024698D">
        <w:rPr>
          <w:rFonts w:ascii="HelveticaNeueLT Std Lt" w:hAnsi="HelveticaNeueLT Std Lt" w:cs="Arial"/>
          <w:noProof/>
          <w:sz w:val="22"/>
          <w:szCs w:val="22"/>
          <w:lang w:eastAsia="en-GB"/>
        </w:rPr>
        <w:t>For more information on access to insulin pump therapy please see:</w:t>
      </w:r>
    </w:p>
    <w:p w14:paraId="7B3F47B8" w14:textId="77777777" w:rsidR="00852F22" w:rsidRPr="00E97638" w:rsidRDefault="00852F22" w:rsidP="00E97638">
      <w:pPr>
        <w:pStyle w:val="ListParagraph"/>
        <w:numPr>
          <w:ilvl w:val="0"/>
          <w:numId w:val="42"/>
        </w:numPr>
        <w:spacing w:after="140"/>
        <w:rPr>
          <w:rFonts w:ascii="HelveticaNeueLT Std Lt" w:hAnsi="HelveticaNeueLT Std Lt" w:cs="Arial"/>
          <w:noProof/>
          <w:sz w:val="22"/>
          <w:szCs w:val="22"/>
          <w:lang w:eastAsia="en-GB"/>
        </w:rPr>
      </w:pPr>
      <w:r>
        <w:rPr>
          <w:rFonts w:ascii="HelveticaNeueLT Std Lt" w:hAnsi="HelveticaNeueLT Std Lt" w:cs="Arial"/>
          <w:noProof/>
          <w:sz w:val="22"/>
          <w:szCs w:val="22"/>
          <w:lang w:eastAsia="en-GB"/>
        </w:rPr>
        <w:t>Type 1 technology guides for adults and for children:</w:t>
      </w:r>
    </w:p>
    <w:p w14:paraId="45AF6278" w14:textId="77777777" w:rsidR="0024698D" w:rsidRPr="0024698D" w:rsidRDefault="00EB4D83" w:rsidP="0024698D">
      <w:pPr>
        <w:numPr>
          <w:ilvl w:val="0"/>
          <w:numId w:val="39"/>
        </w:numPr>
        <w:spacing w:after="140"/>
        <w:rPr>
          <w:rFonts w:ascii="HelveticaNeueLT Std Lt" w:hAnsi="HelveticaNeueLT Std Lt" w:cs="Arial"/>
          <w:noProof/>
          <w:sz w:val="22"/>
          <w:szCs w:val="22"/>
          <w:lang w:eastAsia="en-GB"/>
        </w:rPr>
      </w:pPr>
      <w:hyperlink r:id="rId8" w:history="1">
        <w:r w:rsidR="00852F22" w:rsidRPr="00852F22">
          <w:rPr>
            <w:rStyle w:val="Hyperlink"/>
            <w:rFonts w:ascii="HelveticaNeueLT Std Lt" w:hAnsi="HelveticaNeueLT Std Lt" w:cs="Arial"/>
            <w:noProof/>
            <w:sz w:val="22"/>
            <w:szCs w:val="22"/>
            <w:lang w:eastAsia="en-GB"/>
          </w:rPr>
          <w:t>https://www.diabetes.org.uk/Upload/Type%201/JDRF-Type1Tech-Adults-8.pdf</w:t>
        </w:r>
      </w:hyperlink>
      <w:r w:rsidR="00852F22" w:rsidRPr="00852F22">
        <w:rPr>
          <w:rFonts w:ascii="HelveticaNeueLT Std Lt" w:hAnsi="HelveticaNeueLT Std Lt" w:cs="Arial"/>
          <w:noProof/>
          <w:sz w:val="22"/>
          <w:szCs w:val="22"/>
          <w:lang w:eastAsia="en-GB"/>
        </w:rPr>
        <w:t xml:space="preserve"> https://www.diabetes.org.uk/Upload/Type%201/Type-1-Tech-CYP.PDF</w:t>
      </w:r>
      <w:r w:rsidR="0024698D" w:rsidRPr="0024698D">
        <w:rPr>
          <w:rFonts w:ascii="HelveticaNeueLT Std Lt" w:hAnsi="HelveticaNeueLT Std Lt" w:cs="Arial"/>
          <w:noProof/>
          <w:sz w:val="22"/>
          <w:szCs w:val="22"/>
          <w:lang w:eastAsia="en-GB"/>
        </w:rPr>
        <w:t xml:space="preserve">INPUT </w:t>
      </w:r>
      <w:hyperlink r:id="rId9" w:history="1">
        <w:r w:rsidR="0024698D" w:rsidRPr="0024698D">
          <w:rPr>
            <w:rStyle w:val="Hyperlink"/>
            <w:rFonts w:ascii="HelveticaNeueLT Std Lt" w:hAnsi="HelveticaNeueLT Std Lt" w:cs="Arial"/>
            <w:noProof/>
            <w:sz w:val="22"/>
            <w:szCs w:val="22"/>
            <w:lang w:val="en-GB" w:eastAsia="en-GB"/>
          </w:rPr>
          <w:t>http://www.inputdiabetes.org.uk/alt-insulin-pumps/</w:t>
        </w:r>
      </w:hyperlink>
    </w:p>
    <w:p w14:paraId="74615C8C" w14:textId="77777777" w:rsidR="00FC5181" w:rsidRDefault="00FC5181" w:rsidP="0024698D">
      <w:pPr>
        <w:spacing w:after="140"/>
        <w:rPr>
          <w:rFonts w:ascii="Arial" w:hAnsi="Arial" w:cs="Arial"/>
          <w:color w:val="000000"/>
          <w:sz w:val="20"/>
          <w:szCs w:val="20"/>
        </w:rPr>
      </w:pPr>
      <w:r w:rsidRPr="0072592C">
        <w:rPr>
          <w:rFonts w:ascii="Helvetica Neue LT Std 75" w:hAnsi="Helvetica Neue LT Std 75" w:cs="HelveticaNeueLTStd-Bd"/>
          <w:b/>
          <w:bCs/>
          <w:noProof/>
          <w:color w:val="25338B"/>
          <w:sz w:val="22"/>
          <w:szCs w:val="22"/>
          <w:lang w:val="en-GB" w:eastAsia="en-GB"/>
        </w:rPr>
        <mc:AlternateContent>
          <mc:Choice Requires="wps">
            <w:drawing>
              <wp:inline distT="0" distB="0" distL="0" distR="0" wp14:anchorId="3F990DE8" wp14:editId="6DB74B5B">
                <wp:extent cx="2860675" cy="342900"/>
                <wp:effectExtent l="0" t="0" r="9525" b="12700"/>
                <wp:docPr id="14" name="Text Box 14"/>
                <wp:cNvGraphicFramePr/>
                <a:graphic xmlns:a="http://schemas.openxmlformats.org/drawingml/2006/main">
                  <a:graphicData uri="http://schemas.microsoft.com/office/word/2010/wordprocessingShape">
                    <wps:wsp>
                      <wps:cNvSpPr txBox="1"/>
                      <wps:spPr>
                        <a:xfrm>
                          <a:off x="0" y="0"/>
                          <a:ext cx="2860675" cy="342900"/>
                        </a:xfrm>
                        <a:prstGeom prst="rect">
                          <a:avLst/>
                        </a:prstGeom>
                        <a:solidFill>
                          <a:srgbClr val="2DBAEE"/>
                        </a:solidFill>
                        <a:ln>
                          <a:noFill/>
                        </a:ln>
                        <a:effectLst/>
                      </wps:spPr>
                      <wps:style>
                        <a:lnRef idx="0">
                          <a:schemeClr val="accent1"/>
                        </a:lnRef>
                        <a:fillRef idx="0">
                          <a:schemeClr val="accent1"/>
                        </a:fillRef>
                        <a:effectRef idx="0">
                          <a:schemeClr val="accent1"/>
                        </a:effectRef>
                        <a:fontRef idx="minor">
                          <a:schemeClr val="dk1"/>
                        </a:fontRef>
                      </wps:style>
                      <wps:txbx>
                        <w:txbxContent>
                          <w:p w14:paraId="00AF7BA7" w14:textId="77777777" w:rsidR="00FC5181" w:rsidRPr="004F2E85" w:rsidRDefault="00FC5181" w:rsidP="00FC5181">
                            <w:pPr>
                              <w:rPr>
                                <w:rFonts w:ascii="Helvetica Neue LT Std 95 Black" w:hAnsi="Helvetica Neue LT Std 95 Black"/>
                                <w:b/>
                                <w:bCs/>
                                <w:color w:val="FFFFFF" w:themeColor="background1"/>
                                <w:sz w:val="40"/>
                                <w:szCs w:val="40"/>
                                <w:lang w:val="en-GB"/>
                              </w:rPr>
                            </w:pPr>
                            <w:r>
                              <w:rPr>
                                <w:rFonts w:ascii="Helvetica Neue LT Std 95 Black" w:hAnsi="Helvetica Neue LT Std 95 Black"/>
                                <w:b/>
                                <w:bCs/>
                                <w:color w:val="FFFFFF" w:themeColor="background1"/>
                                <w:sz w:val="40"/>
                                <w:szCs w:val="40"/>
                                <w:lang w:val="en-GB"/>
                              </w:rPr>
                              <w:t>References</w:t>
                            </w:r>
                          </w:p>
                          <w:p w14:paraId="67276240" w14:textId="77777777" w:rsidR="00FC5181" w:rsidRPr="004F2E85" w:rsidRDefault="00FC5181" w:rsidP="00FC5181">
                            <w:pPr>
                              <w:rPr>
                                <w:rFonts w:ascii="Helvetica Neue LT Std 95 Black" w:hAnsi="Helvetica Neue LT Std 95 Black"/>
                                <w:b/>
                                <w:bCs/>
                              </w:rPr>
                            </w:pP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16FB7742" id="Text Box 14" o:spid="_x0000_s1035" type="#_x0000_t202" style="width:225.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" fillcolor="#2dbaee" stroked="f">
                <v:textbox inset=",1.44pt">
                  <w:txbxContent>
                    <w:p w:rsidR="00FC5181" w:rsidRPr="004F2E85" w:rsidRDefault="00FC5181" w:rsidP="00FC5181">
                      <w:pPr>
                        <w:rPr>
                          <w:rFonts w:ascii="Helvetica Neue LT Std 95 Black" w:hAnsi="Helvetica Neue LT Std 95 Black"/>
                          <w:b/>
                          <w:bCs/>
                          <w:color w:val="FFFFFF" w:themeColor="background1"/>
                          <w:sz w:val="40"/>
                          <w:szCs w:val="40"/>
                          <w:lang w:val="en-GB"/>
                        </w:rPr>
                      </w:pPr>
                      <w:r>
                        <w:rPr>
                          <w:rFonts w:ascii="Helvetica Neue LT Std 95 Black" w:hAnsi="Helvetica Neue LT Std 95 Black"/>
                          <w:b/>
                          <w:bCs/>
                          <w:color w:val="FFFFFF" w:themeColor="background1"/>
                          <w:sz w:val="40"/>
                          <w:szCs w:val="40"/>
                          <w:lang w:val="en-GB"/>
                        </w:rPr>
                        <w:t>References</w:t>
                      </w:r>
                    </w:p>
                    <w:p w:rsidR="00FC5181" w:rsidRPr="004F2E85" w:rsidRDefault="00FC5181" w:rsidP="00FC5181">
                      <w:pPr>
                        <w:rPr>
                          <w:rFonts w:ascii="Helvetica Neue LT Std 95 Black" w:hAnsi="Helvetica Neue LT Std 95 Black"/>
                          <w:b/>
                          <w:bCs/>
                        </w:rPr>
                      </w:pPr>
                    </w:p>
                  </w:txbxContent>
                </v:textbox>
                <w10:anchorlock/>
              </v:shape>
            </w:pict>
          </mc:Fallback>
        </mc:AlternateContent>
      </w:r>
    </w:p>
    <w:p w14:paraId="56286796" w14:textId="77777777" w:rsidR="0024698D" w:rsidRPr="0024698D" w:rsidRDefault="0024698D" w:rsidP="0024698D">
      <w:pPr>
        <w:numPr>
          <w:ilvl w:val="0"/>
          <w:numId w:val="38"/>
        </w:numPr>
        <w:spacing w:after="140"/>
        <w:rPr>
          <w:rFonts w:ascii="HelveticaNeueLT Std Lt" w:hAnsi="HelveticaNeueLT Std Lt" w:cs="Arial"/>
          <w:color w:val="000000"/>
          <w:sz w:val="22"/>
          <w:szCs w:val="22"/>
        </w:rPr>
      </w:pPr>
      <w:r w:rsidRPr="0024698D">
        <w:rPr>
          <w:rFonts w:ascii="HelveticaNeueLT Std Lt" w:hAnsi="HelveticaNeueLT Std Lt" w:cs="Arial"/>
          <w:color w:val="000000"/>
          <w:sz w:val="22"/>
          <w:szCs w:val="22"/>
        </w:rPr>
        <w:t xml:space="preserve">NICE (2009) Continuous subcutaneous insulin infusion for the treatment of diabetes mellitus </w:t>
      </w:r>
      <w:hyperlink r:id="rId10" w:history="1">
        <w:r w:rsidRPr="0024698D">
          <w:rPr>
            <w:rStyle w:val="Hyperlink"/>
            <w:rFonts w:ascii="HelveticaNeueLT Std Lt" w:hAnsi="HelveticaNeueLT Std Lt" w:cs="Arial"/>
            <w:sz w:val="22"/>
            <w:szCs w:val="22"/>
          </w:rPr>
          <w:t>https://www.nice.org.uk/guidance/TA151/chapter/1-guidance</w:t>
        </w:r>
      </w:hyperlink>
      <w:r w:rsidRPr="0024698D">
        <w:rPr>
          <w:rFonts w:ascii="HelveticaNeueLT Std Lt" w:hAnsi="HelveticaNeueLT Std Lt" w:cs="Arial"/>
          <w:color w:val="000000"/>
          <w:sz w:val="22"/>
          <w:szCs w:val="22"/>
        </w:rPr>
        <w:t xml:space="preserve"> </w:t>
      </w:r>
    </w:p>
    <w:p w14:paraId="671AC1BA" w14:textId="77777777" w:rsidR="0024698D" w:rsidRPr="0024698D" w:rsidRDefault="0024698D" w:rsidP="0024698D">
      <w:pPr>
        <w:numPr>
          <w:ilvl w:val="0"/>
          <w:numId w:val="38"/>
        </w:numPr>
        <w:spacing w:after="140"/>
        <w:rPr>
          <w:rFonts w:ascii="HelveticaNeueLT Std Lt" w:hAnsi="HelveticaNeueLT Std Lt" w:cs="Arial"/>
          <w:color w:val="000000"/>
          <w:sz w:val="22"/>
          <w:szCs w:val="22"/>
        </w:rPr>
      </w:pPr>
      <w:r w:rsidRPr="0024698D">
        <w:rPr>
          <w:rFonts w:ascii="HelveticaNeueLT Std Lt" w:hAnsi="HelveticaNeueLT Std Lt" w:cs="Arial"/>
          <w:color w:val="000000"/>
          <w:sz w:val="22"/>
          <w:szCs w:val="22"/>
        </w:rPr>
        <w:t xml:space="preserve">SIGN (2013) Management of diabetes. A national clinical guideline   </w:t>
      </w:r>
      <w:hyperlink r:id="rId11" w:history="1">
        <w:r w:rsidRPr="0024698D">
          <w:rPr>
            <w:rStyle w:val="Hyperlink"/>
            <w:rFonts w:ascii="HelveticaNeueLT Std Lt" w:hAnsi="HelveticaNeueLT Std Lt" w:cs="Arial"/>
            <w:sz w:val="22"/>
            <w:szCs w:val="22"/>
          </w:rPr>
          <w:t>http://www.sign.ac.uk/pdf/sign116.pdf</w:t>
        </w:r>
      </w:hyperlink>
      <w:r w:rsidRPr="0024698D">
        <w:rPr>
          <w:rFonts w:ascii="HelveticaNeueLT Std Lt" w:hAnsi="HelveticaNeueLT Std Lt" w:cs="Arial"/>
          <w:color w:val="000000"/>
          <w:sz w:val="22"/>
          <w:szCs w:val="22"/>
        </w:rPr>
        <w:t xml:space="preserve"> </w:t>
      </w:r>
    </w:p>
    <w:p w14:paraId="0886ED6B" w14:textId="77777777" w:rsidR="0024698D" w:rsidRPr="0024698D" w:rsidRDefault="0024698D" w:rsidP="0024698D">
      <w:pPr>
        <w:numPr>
          <w:ilvl w:val="0"/>
          <w:numId w:val="38"/>
        </w:numPr>
        <w:spacing w:after="140"/>
        <w:rPr>
          <w:rFonts w:ascii="HelveticaNeueLT Std Lt" w:hAnsi="HelveticaNeueLT Std Lt" w:cs="Arial"/>
          <w:color w:val="000000"/>
          <w:sz w:val="22"/>
          <w:szCs w:val="22"/>
        </w:rPr>
      </w:pPr>
      <w:r w:rsidRPr="0024698D">
        <w:rPr>
          <w:rFonts w:ascii="HelveticaNeueLT Std Lt" w:hAnsi="HelveticaNeueLT Std Lt" w:cs="Arial"/>
          <w:color w:val="000000"/>
          <w:sz w:val="22"/>
          <w:szCs w:val="22"/>
        </w:rPr>
        <w:t xml:space="preserve">Health and Social care Information Centre (2016) National Diabetes Insulin Pump Audit Report  </w:t>
      </w:r>
      <w:hyperlink r:id="rId12" w:history="1">
        <w:r w:rsidRPr="0024698D">
          <w:rPr>
            <w:rStyle w:val="Hyperlink"/>
            <w:rFonts w:ascii="HelveticaNeueLT Std Lt" w:hAnsi="HelveticaNeueLT Std Lt" w:cs="Arial"/>
            <w:sz w:val="22"/>
            <w:szCs w:val="22"/>
          </w:rPr>
          <w:t>http://www.hqip.org.uk/public/cms/253/625/19/520/National%20Diabetes%20Insulin%20Pump%20Audit%20report%202013-15.pdf?realName=hOfPw8.pdf?v=0</w:t>
        </w:r>
      </w:hyperlink>
    </w:p>
    <w:p w14:paraId="3B4EC41D" w14:textId="77777777" w:rsidR="0024698D" w:rsidRPr="0024698D" w:rsidRDefault="0024698D" w:rsidP="0024698D">
      <w:pPr>
        <w:numPr>
          <w:ilvl w:val="0"/>
          <w:numId w:val="38"/>
        </w:numPr>
        <w:spacing w:after="140"/>
        <w:rPr>
          <w:rFonts w:ascii="HelveticaNeueLT Std Lt" w:hAnsi="HelveticaNeueLT Std Lt" w:cs="Arial"/>
          <w:color w:val="000000"/>
          <w:sz w:val="22"/>
          <w:szCs w:val="22"/>
        </w:rPr>
      </w:pPr>
      <w:r w:rsidRPr="0024698D">
        <w:rPr>
          <w:rFonts w:ascii="HelveticaNeueLT Std Lt" w:hAnsi="HelveticaNeueLT Std Lt" w:cs="Arial"/>
          <w:color w:val="000000"/>
          <w:sz w:val="22"/>
          <w:szCs w:val="22"/>
        </w:rPr>
        <w:t xml:space="preserve">NHS Scotland (2015) Scottish Diabetes Survey </w:t>
      </w:r>
      <w:hyperlink r:id="rId13" w:history="1">
        <w:r w:rsidRPr="0024698D">
          <w:rPr>
            <w:rStyle w:val="Hyperlink"/>
            <w:rFonts w:ascii="HelveticaNeueLT Std Lt" w:hAnsi="HelveticaNeueLT Std Lt" w:cs="Arial"/>
            <w:sz w:val="22"/>
            <w:szCs w:val="22"/>
          </w:rPr>
          <w:t>http://diabetesinscotland.org.uk/Publications/SDS2015.pdf</w:t>
        </w:r>
      </w:hyperlink>
      <w:r w:rsidRPr="0024698D">
        <w:rPr>
          <w:rFonts w:ascii="HelveticaNeueLT Std Lt" w:hAnsi="HelveticaNeueLT Std Lt" w:cs="Arial"/>
          <w:color w:val="000000"/>
          <w:sz w:val="22"/>
          <w:szCs w:val="22"/>
        </w:rPr>
        <w:t xml:space="preserve"> </w:t>
      </w:r>
    </w:p>
    <w:p w14:paraId="57C666BF" w14:textId="77777777" w:rsidR="0024698D" w:rsidRPr="0024698D" w:rsidRDefault="0024698D" w:rsidP="0024698D">
      <w:pPr>
        <w:numPr>
          <w:ilvl w:val="0"/>
          <w:numId w:val="38"/>
        </w:numPr>
        <w:spacing w:after="140"/>
        <w:rPr>
          <w:rFonts w:ascii="HelveticaNeueLT Std Lt" w:hAnsi="HelveticaNeueLT Std Lt" w:cs="Arial"/>
          <w:color w:val="000000"/>
          <w:sz w:val="22"/>
          <w:szCs w:val="22"/>
        </w:rPr>
      </w:pPr>
      <w:r w:rsidRPr="0024698D">
        <w:rPr>
          <w:rFonts w:ascii="HelveticaNeueLT Std Lt" w:hAnsi="HelveticaNeueLT Std Lt" w:cs="Arial"/>
          <w:color w:val="000000"/>
          <w:sz w:val="22"/>
          <w:szCs w:val="22"/>
        </w:rPr>
        <w:t xml:space="preserve">Royal College of Paediatrics and Child Health (2015) National Paediatric Diabetes Audit 2013-14 Care processes and Outcomes </w:t>
      </w:r>
      <w:hyperlink r:id="rId14" w:history="1">
        <w:r w:rsidRPr="0024698D">
          <w:rPr>
            <w:rStyle w:val="Hyperlink"/>
            <w:rFonts w:ascii="HelveticaNeueLT Std Lt" w:hAnsi="HelveticaNeueLT Std Lt" w:cs="Arial"/>
            <w:sz w:val="22"/>
            <w:szCs w:val="22"/>
          </w:rPr>
          <w:t>http://www.rcpch.ac.uk/system/files/protected/page/Revised%20Sept%202014%20NPDA%20Report%201%20FINAL.pdf</w:t>
        </w:r>
      </w:hyperlink>
      <w:r w:rsidRPr="0024698D">
        <w:rPr>
          <w:rFonts w:ascii="HelveticaNeueLT Std Lt" w:hAnsi="HelveticaNeueLT Std Lt" w:cs="Arial"/>
          <w:color w:val="000000"/>
          <w:sz w:val="22"/>
          <w:szCs w:val="22"/>
        </w:rPr>
        <w:t xml:space="preserve"> </w:t>
      </w:r>
    </w:p>
    <w:p w14:paraId="7160A1E6" w14:textId="77777777" w:rsidR="00FC5181" w:rsidRPr="00FC5181" w:rsidRDefault="00FC5181" w:rsidP="00FC5181">
      <w:pPr>
        <w:spacing w:after="140"/>
        <w:rPr>
          <w:rFonts w:cs="Arial"/>
          <w:noProof/>
          <w:sz w:val="22"/>
          <w:szCs w:val="22"/>
          <w:lang w:val="en-GB" w:eastAsia="en-GB"/>
        </w:rPr>
      </w:pPr>
    </w:p>
    <w:p w14:paraId="232FDFB4" w14:textId="77777777" w:rsidR="004332EB" w:rsidRPr="004332EB" w:rsidRDefault="004332EB" w:rsidP="00FB1ADF">
      <w:pPr>
        <w:spacing w:after="140"/>
        <w:rPr>
          <w:rFonts w:ascii="HelveticaNeueLT Std Lt" w:hAnsi="HelveticaNeueLT Std Lt" w:cs="Arial"/>
          <w:noProof/>
          <w:sz w:val="20"/>
          <w:szCs w:val="20"/>
          <w:lang w:val="en-GB" w:eastAsia="en-GB"/>
        </w:rPr>
      </w:pPr>
    </w:p>
    <w:p w14:paraId="7EA5CCA3" w14:textId="77777777" w:rsidR="004332EB" w:rsidRDefault="004332EB" w:rsidP="00B32BE1">
      <w:pPr>
        <w:spacing w:after="140"/>
        <w:rPr>
          <w:rFonts w:cs="Arial"/>
          <w:noProof/>
          <w:sz w:val="20"/>
          <w:szCs w:val="20"/>
          <w:lang w:val="en-GB" w:eastAsia="en-GB"/>
        </w:rPr>
      </w:pPr>
    </w:p>
    <w:p w14:paraId="39A877A9" w14:textId="77777777" w:rsidR="003850B6" w:rsidRPr="00B32BE1" w:rsidRDefault="003850B6" w:rsidP="00B32BE1">
      <w:pPr>
        <w:spacing w:after="140"/>
        <w:rPr>
          <w:rFonts w:ascii="Helvetica Neue LT Std 75" w:hAnsi="Helvetica Neue LT Std 75" w:cs="HelveticaNeueLTStd-Bd"/>
          <w:b/>
          <w:bCs/>
          <w:noProof/>
          <w:color w:val="25338B"/>
          <w:sz w:val="22"/>
          <w:szCs w:val="22"/>
          <w:lang w:val="en-GB" w:eastAsia="en-GB"/>
        </w:rPr>
      </w:pPr>
    </w:p>
    <w:sectPr w:rsidR="003850B6" w:rsidRPr="00B32BE1" w:rsidSect="00817FC4">
      <w:headerReference w:type="default" r:id="rId15"/>
      <w:footerReference w:type="default" r:id="rId16"/>
      <w:headerReference w:type="first" r:id="rId17"/>
      <w:endnotePr>
        <w:numFmt w:val="decimal"/>
      </w:endnotePr>
      <w:pgSz w:w="11894" w:h="16819"/>
      <w:pgMar w:top="1440" w:right="1080" w:bottom="1440" w:left="1080" w:header="720" w:footer="720" w:gutter="0"/>
      <w:cols w:num="2" w:space="518"/>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70036" w14:textId="77777777" w:rsidR="00105FA7" w:rsidRDefault="00105FA7"/>
    <w:p w14:paraId="2C100C0F" w14:textId="77777777" w:rsidR="00105FA7" w:rsidRDefault="00105FA7" w:rsidP="007F38A6"/>
  </w:endnote>
  <w:endnote w:type="continuationSeparator" w:id="0">
    <w:p w14:paraId="0E9219AB" w14:textId="77777777" w:rsidR="00105FA7" w:rsidRDefault="00105FA7" w:rsidP="00021349">
      <w:r>
        <w:continuationSeparator/>
      </w:r>
    </w:p>
    <w:p w14:paraId="15EF66CD" w14:textId="77777777" w:rsidR="00105FA7" w:rsidRDefault="00105FA7"/>
    <w:p w14:paraId="1C478A5C" w14:textId="77777777" w:rsidR="00105FA7" w:rsidRDefault="00105FA7" w:rsidP="007F3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Blk">
    <w:panose1 w:val="020B0904020202020204"/>
    <w:charset w:val="00"/>
    <w:family w:val="auto"/>
    <w:pitch w:val="variable"/>
    <w:sig w:usb0="800000AF" w:usb1="4000204A" w:usb2="00000000" w:usb3="00000000" w:csb0="00000001" w:csb1="00000000"/>
  </w:font>
  <w:font w:name="HelveticaNeueLTStd-Lt">
    <w:panose1 w:val="020B0403020202020204"/>
    <w:charset w:val="00"/>
    <w:family w:val="auto"/>
    <w:pitch w:val="variable"/>
    <w:sig w:usb0="800000AF" w:usb1="4000204A" w:usb2="00000000" w:usb3="00000000" w:csb0="00000001" w:csb1="00000000"/>
  </w:font>
  <w:font w:name="MinionPro-Regular">
    <w:altName w:val="Times New Roman"/>
    <w:panose1 w:val="02040503050201020203"/>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T Std 95 Black">
    <w:altName w:val="Tw Cen MT Condensed Extra Bold"/>
    <w:charset w:val="00"/>
    <w:family w:val="auto"/>
    <w:pitch w:val="variable"/>
    <w:sig w:usb0="00000003"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Helvetica Neue LT Std 75">
    <w:altName w:val="Tw Cen MT Condensed Extra Bold"/>
    <w:charset w:val="00"/>
    <w:family w:val="auto"/>
    <w:pitch w:val="variable"/>
    <w:sig w:usb0="00000003" w:usb1="4000204A" w:usb2="00000000" w:usb3="00000000" w:csb0="00000001" w:csb1="00000000"/>
  </w:font>
  <w:font w:name="HelveticaNeueLTStd-Bd">
    <w:panose1 w:val="020B0804020202020204"/>
    <w:charset w:val="00"/>
    <w:family w:val="auto"/>
    <w:pitch w:val="variable"/>
    <w:sig w:usb0="800000AF" w:usb1="4000204A" w:usb2="00000000" w:usb3="00000000" w:csb0="00000001" w:csb1="00000000"/>
  </w:font>
  <w:font w:name="Helvetica Neue LT Std 45 Light">
    <w:altName w:val="HelveticaNeueLT Std Lt"/>
    <w:charset w:val="00"/>
    <w:family w:val="auto"/>
    <w:pitch w:val="variable"/>
    <w:sig w:usb0="00000003" w:usb1="4000204A" w:usb2="00000000" w:usb3="00000000" w:csb0="00000001" w:csb1="00000000"/>
  </w:font>
  <w:font w:name="CGOmega-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BA881" w14:textId="77777777" w:rsidR="005C093F" w:rsidRPr="006C4E15" w:rsidRDefault="005C093F" w:rsidP="00A26EFB">
    <w:pPr>
      <w:pStyle w:val="BasicParagraph"/>
      <w:jc w:val="right"/>
      <w:rPr>
        <w:rFonts w:ascii="HelveticaNeueLTStd-Lt" w:hAnsi="HelveticaNeueLTStd-Lt" w:cs="HelveticaNeueLTStd-Lt"/>
        <w:sz w:val="14"/>
        <w:szCs w:val="14"/>
      </w:rPr>
    </w:pPr>
    <w:r>
      <w:rPr>
        <w:rFonts w:ascii="HelveticaNeueLTStd-Lt" w:hAnsi="HelveticaNeueLTStd-Lt" w:cs="HelveticaNeueLTStd-Lt"/>
        <w:sz w:val="14"/>
        <w:szCs w:val="14"/>
      </w:rPr>
      <w:t>.</w:t>
    </w:r>
    <w:r w:rsidR="00A26EFB" w:rsidRPr="00A26EFB">
      <w:rPr>
        <w:noProof/>
        <w:lang w:eastAsia="en-GB"/>
      </w:rPr>
      <w:t xml:space="preserve"> </w:t>
    </w:r>
  </w:p>
  <w:p w14:paraId="13BC2F83" w14:textId="77777777" w:rsidR="00A26EFB" w:rsidRDefault="00A26EFB" w:rsidP="00A26EFB">
    <w:pPr>
      <w:pStyle w:val="BasicParagraph"/>
      <w:rPr>
        <w:rFonts w:ascii="HelveticaNeueLTStd-Lt" w:hAnsi="HelveticaNeueLTStd-Lt" w:cs="HelveticaNeueLTStd-Lt"/>
        <w:sz w:val="14"/>
        <w:szCs w:val="14"/>
      </w:rPr>
    </w:pPr>
    <w:r>
      <w:rPr>
        <w:rFonts w:ascii="HelveticaNeueLTStd-Lt" w:hAnsi="HelveticaNeueLTStd-Lt" w:cs="HelveticaNeueLTStd-Lt"/>
        <w:sz w:val="14"/>
        <w:szCs w:val="14"/>
      </w:rPr>
      <w:t xml:space="preserve">A charity registered in England and Wales (215199) and in Scotland (SC039136). </w:t>
    </w:r>
  </w:p>
  <w:p w14:paraId="3577757B" w14:textId="77777777" w:rsidR="001C3F96" w:rsidRPr="00781257" w:rsidRDefault="00A26EFB">
    <w:pPr>
      <w:pStyle w:val="Footer"/>
      <w:rPr>
        <w:rFonts w:ascii="Helvetica Neue LT Std 45 Light" w:hAnsi="Helvetica Neue LT Std 45 Light"/>
        <w:sz w:val="16"/>
        <w:szCs w:val="16"/>
        <w:lang w:val="en-GB"/>
      </w:rPr>
    </w:pPr>
    <w:r w:rsidRPr="00A26EFB">
      <w:rPr>
        <w:rFonts w:ascii="Helvetica Neue LT Std 45 Light" w:hAnsi="Helvetica Neue LT Std 45 Light"/>
        <w:sz w:val="16"/>
        <w:szCs w:val="16"/>
        <w:lang w:val="en-GB"/>
      </w:rPr>
      <w:t>© Diabetes UK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F2BE3" w14:textId="77777777" w:rsidR="00105FA7" w:rsidRDefault="00105FA7" w:rsidP="00021349">
      <w:r>
        <w:separator/>
      </w:r>
    </w:p>
    <w:p w14:paraId="6553949B" w14:textId="77777777" w:rsidR="00105FA7" w:rsidRDefault="00105FA7"/>
    <w:p w14:paraId="5278E2C9" w14:textId="77777777" w:rsidR="00105FA7" w:rsidRDefault="00105FA7" w:rsidP="007F38A6"/>
  </w:footnote>
  <w:footnote w:type="continuationSeparator" w:id="0">
    <w:p w14:paraId="7BB30D2E" w14:textId="77777777" w:rsidR="00105FA7" w:rsidRDefault="00105FA7" w:rsidP="00021349">
      <w:r>
        <w:continuationSeparator/>
      </w:r>
    </w:p>
    <w:p w14:paraId="1F0DA124" w14:textId="77777777" w:rsidR="00105FA7" w:rsidRDefault="00105FA7"/>
    <w:p w14:paraId="68EB9D32" w14:textId="77777777" w:rsidR="00105FA7" w:rsidRDefault="00105FA7" w:rsidP="007F38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C176" w14:textId="77777777" w:rsidR="00817FC4" w:rsidRDefault="00817FC4" w:rsidP="00817FC4">
    <w:pPr>
      <w:pStyle w:val="Header"/>
      <w:jc w:val="right"/>
    </w:pPr>
  </w:p>
  <w:p w14:paraId="7C1C87E2" w14:textId="77777777" w:rsidR="00817FC4" w:rsidRDefault="00817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D9A7" w14:textId="77777777" w:rsidR="00817FC4" w:rsidRDefault="00E925C1" w:rsidP="00817FC4">
    <w:pPr>
      <w:pStyle w:val="Header"/>
      <w:jc w:val="right"/>
    </w:pPr>
    <w:r>
      <w:rPr>
        <w:noProof/>
        <w:lang w:val="en-GB" w:eastAsia="en-GB"/>
      </w:rPr>
      <w:drawing>
        <wp:inline distT="0" distB="0" distL="0" distR="0" wp14:anchorId="396290FF" wp14:editId="15615D8E">
          <wp:extent cx="2439035" cy="6427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K_CMYK_nostrap.png"/>
                  <pic:cNvPicPr/>
                </pic:nvPicPr>
                <pic:blipFill>
                  <a:blip r:embed="rId1">
                    <a:extLst>
                      <a:ext uri="{28A0092B-C50C-407E-A947-70E740481C1C}">
                        <a14:useLocalDpi xmlns:a14="http://schemas.microsoft.com/office/drawing/2010/main" val="0"/>
                      </a:ext>
                    </a:extLst>
                  </a:blip>
                  <a:stretch>
                    <a:fillRect/>
                  </a:stretch>
                </pic:blipFill>
                <pic:spPr>
                  <a:xfrm>
                    <a:off x="0" y="0"/>
                    <a:ext cx="2483055" cy="6543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689"/>
    <w:multiLevelType w:val="multilevel"/>
    <w:tmpl w:val="3FF64C5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1B7CE1"/>
    <w:multiLevelType w:val="hybridMultilevel"/>
    <w:tmpl w:val="BE0412B0"/>
    <w:lvl w:ilvl="0" w:tplc="E85A7E5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56FA8"/>
    <w:multiLevelType w:val="hybridMultilevel"/>
    <w:tmpl w:val="A23A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12152"/>
    <w:multiLevelType w:val="multilevel"/>
    <w:tmpl w:val="73F26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9E373C3"/>
    <w:multiLevelType w:val="hybridMultilevel"/>
    <w:tmpl w:val="7E1E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1070"/>
    <w:multiLevelType w:val="hybridMultilevel"/>
    <w:tmpl w:val="92EC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4EED"/>
    <w:multiLevelType w:val="hybridMultilevel"/>
    <w:tmpl w:val="4B88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A7683"/>
    <w:multiLevelType w:val="hybridMultilevel"/>
    <w:tmpl w:val="FB463EF2"/>
    <w:lvl w:ilvl="0" w:tplc="ACC8F1A6">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nsid w:val="0EB43634"/>
    <w:multiLevelType w:val="hybridMultilevel"/>
    <w:tmpl w:val="2A60ED62"/>
    <w:lvl w:ilvl="0" w:tplc="08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92AAF"/>
    <w:multiLevelType w:val="hybridMultilevel"/>
    <w:tmpl w:val="8CCC005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1750142A"/>
    <w:multiLevelType w:val="hybridMultilevel"/>
    <w:tmpl w:val="058E8F52"/>
    <w:lvl w:ilvl="0" w:tplc="E85A7E5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B0F37"/>
    <w:multiLevelType w:val="hybridMultilevel"/>
    <w:tmpl w:val="4E36C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783633"/>
    <w:multiLevelType w:val="hybridMultilevel"/>
    <w:tmpl w:val="9918A2EE"/>
    <w:lvl w:ilvl="0" w:tplc="233623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802CDA"/>
    <w:multiLevelType w:val="hybridMultilevel"/>
    <w:tmpl w:val="AA00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B36918"/>
    <w:multiLevelType w:val="hybridMultilevel"/>
    <w:tmpl w:val="F682A494"/>
    <w:lvl w:ilvl="0" w:tplc="6C0C6B58">
      <w:start w:val="1"/>
      <w:numFmt w:val="decimal"/>
      <w:lvlText w:val="%1."/>
      <w:lvlJc w:val="left"/>
      <w:pPr>
        <w:ind w:left="216" w:hanging="216"/>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A7DF6"/>
    <w:multiLevelType w:val="hybridMultilevel"/>
    <w:tmpl w:val="6F1CF7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7156CF"/>
    <w:multiLevelType w:val="hybridMultilevel"/>
    <w:tmpl w:val="FAF4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95A64"/>
    <w:multiLevelType w:val="hybridMultilevel"/>
    <w:tmpl w:val="DC0EB616"/>
    <w:lvl w:ilvl="0" w:tplc="CF36EFC0">
      <w:start w:val="1"/>
      <w:numFmt w:val="bullet"/>
      <w:lvlText w:val=""/>
      <w:lvlJc w:val="left"/>
      <w:pPr>
        <w:ind w:left="360" w:hanging="303"/>
      </w:pPr>
      <w:rPr>
        <w:rFonts w:ascii="Symbol" w:hAnsi="Symbol" w:hint="default"/>
        <w:color w:val="25338B"/>
        <w:kern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4F452E4"/>
    <w:multiLevelType w:val="hybridMultilevel"/>
    <w:tmpl w:val="6BE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304C1B"/>
    <w:multiLevelType w:val="multilevel"/>
    <w:tmpl w:val="2EBC4C9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5573CB8"/>
    <w:multiLevelType w:val="hybridMultilevel"/>
    <w:tmpl w:val="5112B0A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1">
    <w:nsid w:val="2BD67ED6"/>
    <w:multiLevelType w:val="hybridMultilevel"/>
    <w:tmpl w:val="6316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FF215D"/>
    <w:multiLevelType w:val="hybridMultilevel"/>
    <w:tmpl w:val="3272B506"/>
    <w:lvl w:ilvl="0" w:tplc="B7247C3A">
      <w:start w:val="1"/>
      <w:numFmt w:val="bullet"/>
      <w:lvlText w:val=""/>
      <w:lvlJc w:val="left"/>
      <w:pPr>
        <w:ind w:left="363" w:hanging="306"/>
      </w:pPr>
      <w:rPr>
        <w:rFonts w:ascii="Symbol" w:hAnsi="Symbol" w:hint="default"/>
        <w:color w:val="25338B"/>
        <w:kern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4E8704C"/>
    <w:multiLevelType w:val="hybridMultilevel"/>
    <w:tmpl w:val="DE1A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945C25"/>
    <w:multiLevelType w:val="hybridMultilevel"/>
    <w:tmpl w:val="79D09FFA"/>
    <w:lvl w:ilvl="0" w:tplc="AB5ED20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7726A0"/>
    <w:multiLevelType w:val="hybridMultilevel"/>
    <w:tmpl w:val="114E5D0A"/>
    <w:lvl w:ilvl="0" w:tplc="A75E54F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572C14"/>
    <w:multiLevelType w:val="hybridMultilevel"/>
    <w:tmpl w:val="645ECABA"/>
    <w:lvl w:ilvl="0" w:tplc="E85A7E5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64267E"/>
    <w:multiLevelType w:val="hybridMultilevel"/>
    <w:tmpl w:val="ED5C689A"/>
    <w:lvl w:ilvl="0" w:tplc="4CBACE8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A41CC1"/>
    <w:multiLevelType w:val="hybridMultilevel"/>
    <w:tmpl w:val="93BE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4C3D1D"/>
    <w:multiLevelType w:val="hybridMultilevel"/>
    <w:tmpl w:val="3FF64C56"/>
    <w:lvl w:ilvl="0" w:tplc="478AE3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662B0A"/>
    <w:multiLevelType w:val="hybridMultilevel"/>
    <w:tmpl w:val="B6CC36AC"/>
    <w:lvl w:ilvl="0" w:tplc="30963C9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9E5319"/>
    <w:multiLevelType w:val="hybridMultilevel"/>
    <w:tmpl w:val="42763E0A"/>
    <w:lvl w:ilvl="0" w:tplc="E85A7E5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B254E2"/>
    <w:multiLevelType w:val="hybridMultilevel"/>
    <w:tmpl w:val="D43EDF60"/>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3">
    <w:nsid w:val="5A261D00"/>
    <w:multiLevelType w:val="hybridMultilevel"/>
    <w:tmpl w:val="4A16A45E"/>
    <w:lvl w:ilvl="0" w:tplc="2236FD4A">
      <w:start w:val="1"/>
      <w:numFmt w:val="bullet"/>
      <w:lvlText w:val=""/>
      <w:lvlJc w:val="left"/>
      <w:pPr>
        <w:ind w:left="360" w:hanging="360"/>
      </w:pPr>
      <w:rPr>
        <w:rFonts w:ascii="Symbol" w:hAnsi="Symbol" w:hint="default"/>
        <w:color w:val="25338B"/>
        <w:kern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E6B7995"/>
    <w:multiLevelType w:val="hybridMultilevel"/>
    <w:tmpl w:val="DCB8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E961B3"/>
    <w:multiLevelType w:val="hybridMultilevel"/>
    <w:tmpl w:val="D180ADE0"/>
    <w:lvl w:ilvl="0" w:tplc="E85A7E5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AB32FF"/>
    <w:multiLevelType w:val="multilevel"/>
    <w:tmpl w:val="E76A78EA"/>
    <w:lvl w:ilvl="0">
      <w:start w:val="1"/>
      <w:numFmt w:val="bullet"/>
      <w:lvlText w:val=""/>
      <w:lvlJc w:val="left"/>
      <w:pPr>
        <w:ind w:left="432"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91516D7"/>
    <w:multiLevelType w:val="hybridMultilevel"/>
    <w:tmpl w:val="EB28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3725A4"/>
    <w:multiLevelType w:val="hybridMultilevel"/>
    <w:tmpl w:val="7CFEB456"/>
    <w:lvl w:ilvl="0" w:tplc="E85A7E5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263A2"/>
    <w:multiLevelType w:val="hybridMultilevel"/>
    <w:tmpl w:val="22D22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4856A7"/>
    <w:multiLevelType w:val="hybridMultilevel"/>
    <w:tmpl w:val="473E653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nsid w:val="7C7323CD"/>
    <w:multiLevelType w:val="multilevel"/>
    <w:tmpl w:val="37EEF246"/>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36"/>
  </w:num>
  <w:num w:numId="4">
    <w:abstractNumId w:val="0"/>
  </w:num>
  <w:num w:numId="5">
    <w:abstractNumId w:val="24"/>
  </w:num>
  <w:num w:numId="6">
    <w:abstractNumId w:val="30"/>
  </w:num>
  <w:num w:numId="7">
    <w:abstractNumId w:val="1"/>
  </w:num>
  <w:num w:numId="8">
    <w:abstractNumId w:val="41"/>
  </w:num>
  <w:num w:numId="9">
    <w:abstractNumId w:val="19"/>
  </w:num>
  <w:num w:numId="10">
    <w:abstractNumId w:val="31"/>
  </w:num>
  <w:num w:numId="11">
    <w:abstractNumId w:val="10"/>
  </w:num>
  <w:num w:numId="12">
    <w:abstractNumId w:val="26"/>
  </w:num>
  <w:num w:numId="13">
    <w:abstractNumId w:val="35"/>
  </w:num>
  <w:num w:numId="14">
    <w:abstractNumId w:val="38"/>
  </w:num>
  <w:num w:numId="15">
    <w:abstractNumId w:val="16"/>
  </w:num>
  <w:num w:numId="16">
    <w:abstractNumId w:val="14"/>
  </w:num>
  <w:num w:numId="17">
    <w:abstractNumId w:val="37"/>
  </w:num>
  <w:num w:numId="18">
    <w:abstractNumId w:val="27"/>
  </w:num>
  <w:num w:numId="19">
    <w:abstractNumId w:val="25"/>
  </w:num>
  <w:num w:numId="20">
    <w:abstractNumId w:val="8"/>
  </w:num>
  <w:num w:numId="21">
    <w:abstractNumId w:val="7"/>
  </w:num>
  <w:num w:numId="22">
    <w:abstractNumId w:val="33"/>
  </w:num>
  <w:num w:numId="23">
    <w:abstractNumId w:val="17"/>
  </w:num>
  <w:num w:numId="24">
    <w:abstractNumId w:val="22"/>
  </w:num>
  <w:num w:numId="25">
    <w:abstractNumId w:val="28"/>
  </w:num>
  <w:num w:numId="26">
    <w:abstractNumId w:val="20"/>
  </w:num>
  <w:num w:numId="27">
    <w:abstractNumId w:val="15"/>
  </w:num>
  <w:num w:numId="28">
    <w:abstractNumId w:val="12"/>
  </w:num>
  <w:num w:numId="29">
    <w:abstractNumId w:val="2"/>
  </w:num>
  <w:num w:numId="30">
    <w:abstractNumId w:val="11"/>
  </w:num>
  <w:num w:numId="31">
    <w:abstractNumId w:val="32"/>
  </w:num>
  <w:num w:numId="32">
    <w:abstractNumId w:val="13"/>
  </w:num>
  <w:num w:numId="33">
    <w:abstractNumId w:val="4"/>
  </w:num>
  <w:num w:numId="34">
    <w:abstractNumId w:val="5"/>
  </w:num>
  <w:num w:numId="35">
    <w:abstractNumId w:val="40"/>
  </w:num>
  <w:num w:numId="36">
    <w:abstractNumId w:val="34"/>
  </w:num>
  <w:num w:numId="37">
    <w:abstractNumId w:val="9"/>
  </w:num>
  <w:num w:numId="38">
    <w:abstractNumId w:val="39"/>
  </w:num>
  <w:num w:numId="39">
    <w:abstractNumId w:val="23"/>
  </w:num>
  <w:num w:numId="40">
    <w:abstractNumId w:val="21"/>
  </w:num>
  <w:num w:numId="41">
    <w:abstractNumId w:val="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49"/>
    <w:rsid w:val="000056D5"/>
    <w:rsid w:val="0000651C"/>
    <w:rsid w:val="00021349"/>
    <w:rsid w:val="000275CC"/>
    <w:rsid w:val="000348EE"/>
    <w:rsid w:val="00063AEB"/>
    <w:rsid w:val="000923BF"/>
    <w:rsid w:val="00095E10"/>
    <w:rsid w:val="000A3585"/>
    <w:rsid w:val="000D1F91"/>
    <w:rsid w:val="000F291D"/>
    <w:rsid w:val="00101C03"/>
    <w:rsid w:val="00105FA7"/>
    <w:rsid w:val="0010601C"/>
    <w:rsid w:val="00111E10"/>
    <w:rsid w:val="00114796"/>
    <w:rsid w:val="00127ABF"/>
    <w:rsid w:val="00136EC0"/>
    <w:rsid w:val="00141569"/>
    <w:rsid w:val="00175C41"/>
    <w:rsid w:val="0017635C"/>
    <w:rsid w:val="001A479D"/>
    <w:rsid w:val="001A5854"/>
    <w:rsid w:val="001C3F96"/>
    <w:rsid w:val="001C6F81"/>
    <w:rsid w:val="001D0FAD"/>
    <w:rsid w:val="001D1659"/>
    <w:rsid w:val="001D6209"/>
    <w:rsid w:val="001E3800"/>
    <w:rsid w:val="001E633E"/>
    <w:rsid w:val="001F4708"/>
    <w:rsid w:val="00203491"/>
    <w:rsid w:val="00205824"/>
    <w:rsid w:val="00215AB2"/>
    <w:rsid w:val="00217CE3"/>
    <w:rsid w:val="00230226"/>
    <w:rsid w:val="00233311"/>
    <w:rsid w:val="00234B2F"/>
    <w:rsid w:val="00234E7C"/>
    <w:rsid w:val="00237E4C"/>
    <w:rsid w:val="0024698D"/>
    <w:rsid w:val="002849CB"/>
    <w:rsid w:val="00287156"/>
    <w:rsid w:val="00294E72"/>
    <w:rsid w:val="002B3289"/>
    <w:rsid w:val="002C04C8"/>
    <w:rsid w:val="002C5483"/>
    <w:rsid w:val="002D1B10"/>
    <w:rsid w:val="002E1E72"/>
    <w:rsid w:val="002E23E4"/>
    <w:rsid w:val="002E3612"/>
    <w:rsid w:val="00315F5D"/>
    <w:rsid w:val="003161A5"/>
    <w:rsid w:val="00321809"/>
    <w:rsid w:val="00334B6B"/>
    <w:rsid w:val="0033692F"/>
    <w:rsid w:val="00342185"/>
    <w:rsid w:val="00350433"/>
    <w:rsid w:val="003523B6"/>
    <w:rsid w:val="003540CB"/>
    <w:rsid w:val="003572A5"/>
    <w:rsid w:val="0036086F"/>
    <w:rsid w:val="00363209"/>
    <w:rsid w:val="00370080"/>
    <w:rsid w:val="00373F09"/>
    <w:rsid w:val="00375B4F"/>
    <w:rsid w:val="003850B6"/>
    <w:rsid w:val="0038574B"/>
    <w:rsid w:val="00386F0C"/>
    <w:rsid w:val="00395640"/>
    <w:rsid w:val="003969AD"/>
    <w:rsid w:val="003A3B74"/>
    <w:rsid w:val="003A3DD6"/>
    <w:rsid w:val="003A6FFE"/>
    <w:rsid w:val="003D41B1"/>
    <w:rsid w:val="003D45BA"/>
    <w:rsid w:val="003E0319"/>
    <w:rsid w:val="003E6C52"/>
    <w:rsid w:val="003F4E56"/>
    <w:rsid w:val="004040C7"/>
    <w:rsid w:val="00422C83"/>
    <w:rsid w:val="0042410A"/>
    <w:rsid w:val="004332EB"/>
    <w:rsid w:val="00433902"/>
    <w:rsid w:val="0044486E"/>
    <w:rsid w:val="00447504"/>
    <w:rsid w:val="0046524D"/>
    <w:rsid w:val="00484FA1"/>
    <w:rsid w:val="00493139"/>
    <w:rsid w:val="00494242"/>
    <w:rsid w:val="00495D67"/>
    <w:rsid w:val="004B0B50"/>
    <w:rsid w:val="004B35AD"/>
    <w:rsid w:val="004C2709"/>
    <w:rsid w:val="004D02D3"/>
    <w:rsid w:val="004D1130"/>
    <w:rsid w:val="004D36EF"/>
    <w:rsid w:val="004D3D0B"/>
    <w:rsid w:val="004D4499"/>
    <w:rsid w:val="004E3348"/>
    <w:rsid w:val="004E522C"/>
    <w:rsid w:val="004F2E85"/>
    <w:rsid w:val="00515CBE"/>
    <w:rsid w:val="00530475"/>
    <w:rsid w:val="00544787"/>
    <w:rsid w:val="00545526"/>
    <w:rsid w:val="00561F76"/>
    <w:rsid w:val="005646C6"/>
    <w:rsid w:val="0058041F"/>
    <w:rsid w:val="00582666"/>
    <w:rsid w:val="005911A9"/>
    <w:rsid w:val="005A43F4"/>
    <w:rsid w:val="005A7D04"/>
    <w:rsid w:val="005A7E6E"/>
    <w:rsid w:val="005B36BC"/>
    <w:rsid w:val="005B4305"/>
    <w:rsid w:val="005C093F"/>
    <w:rsid w:val="005E68CE"/>
    <w:rsid w:val="005F1E74"/>
    <w:rsid w:val="00600E9D"/>
    <w:rsid w:val="0060450C"/>
    <w:rsid w:val="00610F3C"/>
    <w:rsid w:val="00630148"/>
    <w:rsid w:val="006311CC"/>
    <w:rsid w:val="00633CF0"/>
    <w:rsid w:val="00640586"/>
    <w:rsid w:val="00641999"/>
    <w:rsid w:val="006479EB"/>
    <w:rsid w:val="00650FBE"/>
    <w:rsid w:val="006513BA"/>
    <w:rsid w:val="00652CB0"/>
    <w:rsid w:val="00666741"/>
    <w:rsid w:val="00680434"/>
    <w:rsid w:val="0068462A"/>
    <w:rsid w:val="00690D8E"/>
    <w:rsid w:val="0069492B"/>
    <w:rsid w:val="006A0839"/>
    <w:rsid w:val="006B053B"/>
    <w:rsid w:val="006C4E15"/>
    <w:rsid w:val="006D72D0"/>
    <w:rsid w:val="006E0D11"/>
    <w:rsid w:val="006E178D"/>
    <w:rsid w:val="006F2A6A"/>
    <w:rsid w:val="00702A39"/>
    <w:rsid w:val="0071019F"/>
    <w:rsid w:val="00711950"/>
    <w:rsid w:val="00713D9E"/>
    <w:rsid w:val="0072592C"/>
    <w:rsid w:val="007401CF"/>
    <w:rsid w:val="0074346E"/>
    <w:rsid w:val="00743F1C"/>
    <w:rsid w:val="00766DFE"/>
    <w:rsid w:val="00767FCC"/>
    <w:rsid w:val="007744C6"/>
    <w:rsid w:val="007774F3"/>
    <w:rsid w:val="007805DE"/>
    <w:rsid w:val="00781257"/>
    <w:rsid w:val="007815CA"/>
    <w:rsid w:val="00785530"/>
    <w:rsid w:val="00792165"/>
    <w:rsid w:val="007A5986"/>
    <w:rsid w:val="007A638A"/>
    <w:rsid w:val="007B7128"/>
    <w:rsid w:val="007C59CB"/>
    <w:rsid w:val="007E0540"/>
    <w:rsid w:val="007E7D8C"/>
    <w:rsid w:val="007F3771"/>
    <w:rsid w:val="007F38A6"/>
    <w:rsid w:val="007F6C4D"/>
    <w:rsid w:val="008013D6"/>
    <w:rsid w:val="00814673"/>
    <w:rsid w:val="00817213"/>
    <w:rsid w:val="00817FC4"/>
    <w:rsid w:val="008222BE"/>
    <w:rsid w:val="00824A0F"/>
    <w:rsid w:val="00830CCE"/>
    <w:rsid w:val="00844F4B"/>
    <w:rsid w:val="00852156"/>
    <w:rsid w:val="00852F22"/>
    <w:rsid w:val="00861297"/>
    <w:rsid w:val="00871342"/>
    <w:rsid w:val="0089211F"/>
    <w:rsid w:val="008A24EC"/>
    <w:rsid w:val="008A592A"/>
    <w:rsid w:val="008B41CD"/>
    <w:rsid w:val="008B46FA"/>
    <w:rsid w:val="008C7CBF"/>
    <w:rsid w:val="008D5153"/>
    <w:rsid w:val="008E5F29"/>
    <w:rsid w:val="008E75FF"/>
    <w:rsid w:val="008F53F4"/>
    <w:rsid w:val="009038AD"/>
    <w:rsid w:val="00903D18"/>
    <w:rsid w:val="00915F96"/>
    <w:rsid w:val="0092317E"/>
    <w:rsid w:val="00923635"/>
    <w:rsid w:val="00925EE8"/>
    <w:rsid w:val="009347BC"/>
    <w:rsid w:val="00935E4B"/>
    <w:rsid w:val="00942358"/>
    <w:rsid w:val="00951B72"/>
    <w:rsid w:val="00952643"/>
    <w:rsid w:val="0096090D"/>
    <w:rsid w:val="00961DB9"/>
    <w:rsid w:val="00963E47"/>
    <w:rsid w:val="00971DAD"/>
    <w:rsid w:val="009A50FB"/>
    <w:rsid w:val="009B150A"/>
    <w:rsid w:val="009B1E09"/>
    <w:rsid w:val="009C6228"/>
    <w:rsid w:val="009E285B"/>
    <w:rsid w:val="009E48FF"/>
    <w:rsid w:val="009F5B0C"/>
    <w:rsid w:val="00A20BDC"/>
    <w:rsid w:val="00A211A5"/>
    <w:rsid w:val="00A24F87"/>
    <w:rsid w:val="00A26EFB"/>
    <w:rsid w:val="00A45C98"/>
    <w:rsid w:val="00A504DA"/>
    <w:rsid w:val="00A60313"/>
    <w:rsid w:val="00A61699"/>
    <w:rsid w:val="00A6766F"/>
    <w:rsid w:val="00A70AF3"/>
    <w:rsid w:val="00A7365F"/>
    <w:rsid w:val="00A75823"/>
    <w:rsid w:val="00A760DA"/>
    <w:rsid w:val="00A93A71"/>
    <w:rsid w:val="00A968BD"/>
    <w:rsid w:val="00AC38CB"/>
    <w:rsid w:val="00AC669F"/>
    <w:rsid w:val="00AC7557"/>
    <w:rsid w:val="00AD0EF4"/>
    <w:rsid w:val="00AE4A2A"/>
    <w:rsid w:val="00AF16DB"/>
    <w:rsid w:val="00AF2674"/>
    <w:rsid w:val="00AF3297"/>
    <w:rsid w:val="00B03510"/>
    <w:rsid w:val="00B14528"/>
    <w:rsid w:val="00B15F63"/>
    <w:rsid w:val="00B2005A"/>
    <w:rsid w:val="00B21CA8"/>
    <w:rsid w:val="00B32BE1"/>
    <w:rsid w:val="00B3497C"/>
    <w:rsid w:val="00B34D50"/>
    <w:rsid w:val="00B41FE4"/>
    <w:rsid w:val="00B4350E"/>
    <w:rsid w:val="00B52112"/>
    <w:rsid w:val="00B54D8A"/>
    <w:rsid w:val="00B815ED"/>
    <w:rsid w:val="00B84FF6"/>
    <w:rsid w:val="00B9686A"/>
    <w:rsid w:val="00BB024F"/>
    <w:rsid w:val="00BB13D3"/>
    <w:rsid w:val="00BB270A"/>
    <w:rsid w:val="00BC0E4F"/>
    <w:rsid w:val="00BC7134"/>
    <w:rsid w:val="00C054C2"/>
    <w:rsid w:val="00C14D5C"/>
    <w:rsid w:val="00C256D4"/>
    <w:rsid w:val="00C3147B"/>
    <w:rsid w:val="00C31814"/>
    <w:rsid w:val="00C37911"/>
    <w:rsid w:val="00C50717"/>
    <w:rsid w:val="00C65FA7"/>
    <w:rsid w:val="00C8479C"/>
    <w:rsid w:val="00CB3564"/>
    <w:rsid w:val="00CB5782"/>
    <w:rsid w:val="00CC023D"/>
    <w:rsid w:val="00CC7DA5"/>
    <w:rsid w:val="00CE0179"/>
    <w:rsid w:val="00CE245C"/>
    <w:rsid w:val="00D01F18"/>
    <w:rsid w:val="00D023DA"/>
    <w:rsid w:val="00D04BEC"/>
    <w:rsid w:val="00D105E5"/>
    <w:rsid w:val="00D1392E"/>
    <w:rsid w:val="00D149A1"/>
    <w:rsid w:val="00D14A5D"/>
    <w:rsid w:val="00D16915"/>
    <w:rsid w:val="00D2197C"/>
    <w:rsid w:val="00D2363A"/>
    <w:rsid w:val="00D24089"/>
    <w:rsid w:val="00D25C46"/>
    <w:rsid w:val="00D53A08"/>
    <w:rsid w:val="00D61F50"/>
    <w:rsid w:val="00D63016"/>
    <w:rsid w:val="00D65D1E"/>
    <w:rsid w:val="00D91549"/>
    <w:rsid w:val="00D91CF3"/>
    <w:rsid w:val="00D930B7"/>
    <w:rsid w:val="00D95005"/>
    <w:rsid w:val="00DB7D27"/>
    <w:rsid w:val="00DD1F96"/>
    <w:rsid w:val="00DF24CA"/>
    <w:rsid w:val="00DF5C1B"/>
    <w:rsid w:val="00E13821"/>
    <w:rsid w:val="00E25D51"/>
    <w:rsid w:val="00E6027A"/>
    <w:rsid w:val="00E63107"/>
    <w:rsid w:val="00E6396A"/>
    <w:rsid w:val="00E75241"/>
    <w:rsid w:val="00E80A8B"/>
    <w:rsid w:val="00E84CE6"/>
    <w:rsid w:val="00E85A43"/>
    <w:rsid w:val="00E925C1"/>
    <w:rsid w:val="00E949DA"/>
    <w:rsid w:val="00E97638"/>
    <w:rsid w:val="00EB303A"/>
    <w:rsid w:val="00EB4D83"/>
    <w:rsid w:val="00EC10FD"/>
    <w:rsid w:val="00EC7868"/>
    <w:rsid w:val="00ED4DA1"/>
    <w:rsid w:val="00EF51B2"/>
    <w:rsid w:val="00F24BC9"/>
    <w:rsid w:val="00F42635"/>
    <w:rsid w:val="00F71551"/>
    <w:rsid w:val="00F87421"/>
    <w:rsid w:val="00FA248B"/>
    <w:rsid w:val="00FA5BBD"/>
    <w:rsid w:val="00FB1ADF"/>
    <w:rsid w:val="00FC17E4"/>
    <w:rsid w:val="00FC2087"/>
    <w:rsid w:val="00FC5181"/>
    <w:rsid w:val="00FD1C14"/>
    <w:rsid w:val="00FE1271"/>
    <w:rsid w:val="00FF2553"/>
    <w:rsid w:val="00FF4DF2"/>
    <w:rsid w:val="00FF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CAC0B"/>
  <w15:chartTrackingRefBased/>
  <w15:docId w15:val="{74FB278C-8902-458F-A9CB-128DF0A3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349"/>
    <w:pPr>
      <w:tabs>
        <w:tab w:val="center" w:pos="4513"/>
        <w:tab w:val="right" w:pos="9026"/>
      </w:tabs>
    </w:pPr>
  </w:style>
  <w:style w:type="character" w:customStyle="1" w:styleId="HeaderChar">
    <w:name w:val="Header Char"/>
    <w:basedOn w:val="DefaultParagraphFont"/>
    <w:link w:val="Header"/>
    <w:uiPriority w:val="99"/>
    <w:rsid w:val="00021349"/>
  </w:style>
  <w:style w:type="paragraph" w:styleId="Footer">
    <w:name w:val="footer"/>
    <w:basedOn w:val="Normal"/>
    <w:link w:val="FooterChar"/>
    <w:uiPriority w:val="99"/>
    <w:unhideWhenUsed/>
    <w:rsid w:val="00021349"/>
    <w:pPr>
      <w:tabs>
        <w:tab w:val="center" w:pos="4513"/>
        <w:tab w:val="right" w:pos="9026"/>
      </w:tabs>
    </w:pPr>
  </w:style>
  <w:style w:type="character" w:customStyle="1" w:styleId="FooterChar">
    <w:name w:val="Footer Char"/>
    <w:basedOn w:val="DefaultParagraphFont"/>
    <w:link w:val="Footer"/>
    <w:uiPriority w:val="99"/>
    <w:rsid w:val="00021349"/>
  </w:style>
  <w:style w:type="paragraph" w:customStyle="1" w:styleId="Subhead1">
    <w:name w:val="Subhead 1"/>
    <w:basedOn w:val="Normal"/>
    <w:uiPriority w:val="99"/>
    <w:rsid w:val="00021349"/>
    <w:pPr>
      <w:widowControl w:val="0"/>
      <w:suppressAutoHyphens/>
      <w:autoSpaceDE w:val="0"/>
      <w:autoSpaceDN w:val="0"/>
      <w:adjustRightInd w:val="0"/>
      <w:spacing w:before="170" w:line="288" w:lineRule="auto"/>
      <w:textAlignment w:val="center"/>
    </w:pPr>
    <w:rPr>
      <w:rFonts w:ascii="HelveticaNeueLTStd-Blk" w:hAnsi="HelveticaNeueLTStd-Blk" w:cs="HelveticaNeueLTStd-Blk"/>
      <w:color w:val="FFFFFF"/>
      <w:spacing w:val="-7"/>
      <w:sz w:val="34"/>
      <w:szCs w:val="34"/>
      <w:lang w:val="en-GB"/>
    </w:rPr>
  </w:style>
  <w:style w:type="paragraph" w:styleId="BodyText">
    <w:name w:val="Body Text"/>
    <w:basedOn w:val="Subhead1"/>
    <w:link w:val="BodyTextChar"/>
    <w:uiPriority w:val="99"/>
    <w:rsid w:val="00021349"/>
    <w:rPr>
      <w:rFonts w:ascii="HelveticaNeueLTStd-Lt" w:hAnsi="HelveticaNeueLTStd-Lt" w:cs="HelveticaNeueLTStd-Lt"/>
      <w:color w:val="000000"/>
      <w:spacing w:val="-3"/>
      <w:sz w:val="20"/>
      <w:szCs w:val="20"/>
    </w:rPr>
  </w:style>
  <w:style w:type="character" w:customStyle="1" w:styleId="BodyTextChar">
    <w:name w:val="Body Text Char"/>
    <w:basedOn w:val="DefaultParagraphFont"/>
    <w:link w:val="BodyText"/>
    <w:uiPriority w:val="99"/>
    <w:rsid w:val="00021349"/>
    <w:rPr>
      <w:rFonts w:ascii="HelveticaNeueLTStd-Lt" w:hAnsi="HelveticaNeueLTStd-Lt" w:cs="HelveticaNeueLTStd-Lt"/>
      <w:color w:val="000000"/>
      <w:spacing w:val="-3"/>
      <w:sz w:val="20"/>
      <w:szCs w:val="20"/>
      <w:lang w:val="en-GB"/>
    </w:rPr>
  </w:style>
  <w:style w:type="character" w:customStyle="1" w:styleId="Darkblue">
    <w:name w:val="Dark blue"/>
    <w:uiPriority w:val="99"/>
    <w:rsid w:val="00021349"/>
    <w:rPr>
      <w:color w:val="0000BA"/>
    </w:rPr>
  </w:style>
  <w:style w:type="character" w:customStyle="1" w:styleId="Footnotedarkblue">
    <w:name w:val="Foot note dark blue"/>
    <w:basedOn w:val="Darkblue"/>
    <w:uiPriority w:val="99"/>
    <w:rsid w:val="00021349"/>
    <w:rPr>
      <w:b/>
      <w:bCs/>
      <w:color w:val="0000BA"/>
      <w:sz w:val="14"/>
      <w:szCs w:val="14"/>
    </w:rPr>
  </w:style>
  <w:style w:type="character" w:customStyle="1" w:styleId="Footnotebody">
    <w:name w:val="Foot note body"/>
    <w:basedOn w:val="Footnotedarkblue"/>
    <w:uiPriority w:val="99"/>
    <w:rsid w:val="00021349"/>
    <w:rPr>
      <w:b/>
      <w:bCs/>
      <w:color w:val="000000"/>
      <w:spacing w:val="0"/>
      <w:sz w:val="14"/>
      <w:szCs w:val="14"/>
    </w:rPr>
  </w:style>
  <w:style w:type="paragraph" w:customStyle="1" w:styleId="Subhead3">
    <w:name w:val="Subhead 3"/>
    <w:basedOn w:val="BodyText"/>
    <w:uiPriority w:val="99"/>
    <w:rsid w:val="00A61699"/>
    <w:pPr>
      <w:spacing w:after="57"/>
    </w:pPr>
    <w:rPr>
      <w:rFonts w:ascii="HelveticaNeueLTStd-Blk" w:hAnsi="HelveticaNeueLTStd-Blk" w:cs="HelveticaNeueLTStd-Blk"/>
      <w:color w:val="51F7FF"/>
    </w:rPr>
  </w:style>
  <w:style w:type="paragraph" w:customStyle="1" w:styleId="Pullquote">
    <w:name w:val="Pull quote"/>
    <w:basedOn w:val="BodyText"/>
    <w:uiPriority w:val="99"/>
    <w:rsid w:val="001C6F81"/>
    <w:pPr>
      <w:spacing w:before="113" w:after="113"/>
      <w:ind w:left="283" w:right="170"/>
    </w:pPr>
    <w:rPr>
      <w:color w:val="0000BA"/>
    </w:rPr>
  </w:style>
  <w:style w:type="paragraph" w:styleId="ListParagraph">
    <w:name w:val="List Paragraph"/>
    <w:basedOn w:val="Normal"/>
    <w:uiPriority w:val="34"/>
    <w:qFormat/>
    <w:rsid w:val="00A60313"/>
    <w:pPr>
      <w:ind w:left="720"/>
      <w:contextualSpacing/>
    </w:pPr>
  </w:style>
  <w:style w:type="paragraph" w:customStyle="1" w:styleId="Bullets3">
    <w:name w:val="Bullets 3"/>
    <w:basedOn w:val="Normal"/>
    <w:uiPriority w:val="99"/>
    <w:rsid w:val="0038574B"/>
    <w:pPr>
      <w:widowControl w:val="0"/>
      <w:tabs>
        <w:tab w:val="left" w:pos="283"/>
      </w:tabs>
      <w:suppressAutoHyphens/>
      <w:autoSpaceDE w:val="0"/>
      <w:autoSpaceDN w:val="0"/>
      <w:adjustRightInd w:val="0"/>
      <w:spacing w:before="57" w:line="288" w:lineRule="auto"/>
      <w:ind w:left="220" w:hanging="220"/>
      <w:textAlignment w:val="center"/>
    </w:pPr>
    <w:rPr>
      <w:rFonts w:ascii="HelveticaNeueLTStd-Lt" w:hAnsi="HelveticaNeueLTStd-Lt" w:cs="HelveticaNeueLTStd-Lt"/>
      <w:color w:val="000000"/>
      <w:spacing w:val="-3"/>
      <w:sz w:val="20"/>
      <w:szCs w:val="20"/>
      <w:lang w:val="en-GB"/>
    </w:rPr>
  </w:style>
  <w:style w:type="paragraph" w:customStyle="1" w:styleId="Footnotesend">
    <w:name w:val="Footnotes end"/>
    <w:basedOn w:val="Bullets3"/>
    <w:uiPriority w:val="99"/>
    <w:rsid w:val="00A93A71"/>
    <w:pPr>
      <w:ind w:left="260" w:hanging="260"/>
    </w:pPr>
  </w:style>
  <w:style w:type="paragraph" w:customStyle="1" w:styleId="ParagraphStyle1">
    <w:name w:val="Paragraph Style 1"/>
    <w:basedOn w:val="Footnotesend"/>
    <w:uiPriority w:val="99"/>
    <w:rsid w:val="00A93A71"/>
    <w:pPr>
      <w:ind w:left="320" w:hanging="320"/>
    </w:pPr>
  </w:style>
  <w:style w:type="paragraph" w:customStyle="1" w:styleId="ParagraphStyle2">
    <w:name w:val="Paragraph Style 2"/>
    <w:basedOn w:val="Bullets3"/>
    <w:uiPriority w:val="99"/>
    <w:rsid w:val="00A93A71"/>
    <w:pPr>
      <w:ind w:left="363" w:hanging="363"/>
    </w:pPr>
  </w:style>
  <w:style w:type="paragraph" w:customStyle="1" w:styleId="BasicParagraph">
    <w:name w:val="[Basic Paragraph]"/>
    <w:basedOn w:val="Normal"/>
    <w:uiPriority w:val="99"/>
    <w:rsid w:val="006F2A6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efault">
    <w:name w:val="Default"/>
    <w:rsid w:val="00A20BDC"/>
    <w:pPr>
      <w:autoSpaceDE w:val="0"/>
      <w:autoSpaceDN w:val="0"/>
      <w:adjustRightInd w:val="0"/>
    </w:pPr>
    <w:rPr>
      <w:rFonts w:ascii="Symbol" w:eastAsia="Times New Roman" w:hAnsi="Symbol" w:cs="Symbol"/>
      <w:color w:val="000000"/>
      <w:lang w:val="en-GB" w:eastAsia="en-GB"/>
    </w:rPr>
  </w:style>
  <w:style w:type="paragraph" w:styleId="Title">
    <w:name w:val="Title"/>
    <w:basedOn w:val="Normal"/>
    <w:next w:val="Normal"/>
    <w:link w:val="TitleChar"/>
    <w:qFormat/>
    <w:rsid w:val="00A20BDC"/>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A20BDC"/>
    <w:rPr>
      <w:rFonts w:asciiTheme="majorHAnsi" w:eastAsiaTheme="majorEastAsia" w:hAnsiTheme="majorHAnsi" w:cstheme="majorBidi"/>
      <w:spacing w:val="-10"/>
      <w:kern w:val="28"/>
      <w:sz w:val="56"/>
      <w:szCs w:val="56"/>
      <w:lang w:val="en-GB"/>
    </w:rPr>
  </w:style>
  <w:style w:type="character" w:customStyle="1" w:styleId="uficommentbody">
    <w:name w:val="uficommentbody"/>
    <w:basedOn w:val="DefaultParagraphFont"/>
    <w:rsid w:val="002D1B10"/>
  </w:style>
  <w:style w:type="character" w:styleId="Hyperlink">
    <w:name w:val="Hyperlink"/>
    <w:basedOn w:val="DefaultParagraphFont"/>
    <w:unhideWhenUsed/>
    <w:rsid w:val="00DF24CA"/>
    <w:rPr>
      <w:color w:val="0563C1" w:themeColor="hyperlink"/>
      <w:u w:val="single"/>
    </w:rPr>
  </w:style>
  <w:style w:type="paragraph" w:styleId="NormalWeb">
    <w:name w:val="Normal (Web)"/>
    <w:basedOn w:val="Normal"/>
    <w:uiPriority w:val="99"/>
    <w:unhideWhenUsed/>
    <w:rsid w:val="00DF24CA"/>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DF24CA"/>
  </w:style>
  <w:style w:type="paragraph" w:styleId="CommentText">
    <w:name w:val="annotation text"/>
    <w:basedOn w:val="Normal"/>
    <w:link w:val="CommentTextChar"/>
    <w:semiHidden/>
    <w:unhideWhenUsed/>
    <w:rsid w:val="00DF24CA"/>
    <w:pPr>
      <w:spacing w:after="120"/>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DF24CA"/>
    <w:rPr>
      <w:rFonts w:ascii="Arial" w:eastAsia="Times New Roman" w:hAnsi="Arial" w:cs="Times New Roman"/>
      <w:sz w:val="20"/>
      <w:szCs w:val="20"/>
      <w:lang w:val="en-GB"/>
    </w:rPr>
  </w:style>
  <w:style w:type="character" w:styleId="CommentReference">
    <w:name w:val="annotation reference"/>
    <w:basedOn w:val="DefaultParagraphFont"/>
    <w:semiHidden/>
    <w:unhideWhenUsed/>
    <w:rsid w:val="008F53F4"/>
    <w:rPr>
      <w:sz w:val="16"/>
      <w:szCs w:val="16"/>
    </w:rPr>
  </w:style>
  <w:style w:type="character" w:customStyle="1" w:styleId="hascaption">
    <w:name w:val="hascaption"/>
    <w:basedOn w:val="DefaultParagraphFont"/>
    <w:rsid w:val="008F53F4"/>
  </w:style>
  <w:style w:type="character" w:styleId="FollowedHyperlink">
    <w:name w:val="FollowedHyperlink"/>
    <w:basedOn w:val="DefaultParagraphFont"/>
    <w:uiPriority w:val="99"/>
    <w:semiHidden/>
    <w:unhideWhenUsed/>
    <w:rsid w:val="008F53F4"/>
    <w:rPr>
      <w:color w:val="954F72" w:themeColor="followedHyperlink"/>
      <w:u w:val="single"/>
    </w:rPr>
  </w:style>
  <w:style w:type="paragraph" w:styleId="EndnoteText">
    <w:name w:val="endnote text"/>
    <w:basedOn w:val="Normal"/>
    <w:link w:val="EndnoteTextChar"/>
    <w:uiPriority w:val="99"/>
    <w:semiHidden/>
    <w:unhideWhenUsed/>
    <w:rsid w:val="00E25D51"/>
    <w:rPr>
      <w:sz w:val="20"/>
      <w:szCs w:val="20"/>
    </w:rPr>
  </w:style>
  <w:style w:type="character" w:customStyle="1" w:styleId="EndnoteTextChar">
    <w:name w:val="Endnote Text Char"/>
    <w:basedOn w:val="DefaultParagraphFont"/>
    <w:link w:val="EndnoteText"/>
    <w:uiPriority w:val="99"/>
    <w:semiHidden/>
    <w:rsid w:val="00E25D51"/>
    <w:rPr>
      <w:sz w:val="20"/>
      <w:szCs w:val="20"/>
    </w:rPr>
  </w:style>
  <w:style w:type="character" w:styleId="EndnoteReference">
    <w:name w:val="endnote reference"/>
    <w:basedOn w:val="DefaultParagraphFont"/>
    <w:uiPriority w:val="99"/>
    <w:semiHidden/>
    <w:unhideWhenUsed/>
    <w:rsid w:val="00E25D51"/>
    <w:rPr>
      <w:vertAlign w:val="superscript"/>
    </w:rPr>
  </w:style>
  <w:style w:type="paragraph" w:styleId="BalloonText">
    <w:name w:val="Balloon Text"/>
    <w:basedOn w:val="Normal"/>
    <w:link w:val="BalloonTextChar"/>
    <w:uiPriority w:val="99"/>
    <w:semiHidden/>
    <w:unhideWhenUsed/>
    <w:rsid w:val="005F1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74"/>
    <w:rPr>
      <w:rFonts w:ascii="Segoe UI" w:hAnsi="Segoe UI" w:cs="Segoe UI"/>
      <w:sz w:val="18"/>
      <w:szCs w:val="18"/>
    </w:rPr>
  </w:style>
  <w:style w:type="paragraph" w:styleId="NoSpacing">
    <w:name w:val="No Spacing"/>
    <w:uiPriority w:val="1"/>
    <w:qFormat/>
    <w:rsid w:val="00CC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5184">
      <w:bodyDiv w:val="1"/>
      <w:marLeft w:val="0"/>
      <w:marRight w:val="0"/>
      <w:marTop w:val="0"/>
      <w:marBottom w:val="0"/>
      <w:divBdr>
        <w:top w:val="none" w:sz="0" w:space="0" w:color="auto"/>
        <w:left w:val="none" w:sz="0" w:space="0" w:color="auto"/>
        <w:bottom w:val="none" w:sz="0" w:space="0" w:color="auto"/>
        <w:right w:val="none" w:sz="0" w:space="0" w:color="auto"/>
      </w:divBdr>
    </w:div>
    <w:div w:id="1132946438">
      <w:bodyDiv w:val="1"/>
      <w:marLeft w:val="0"/>
      <w:marRight w:val="0"/>
      <w:marTop w:val="0"/>
      <w:marBottom w:val="0"/>
      <w:divBdr>
        <w:top w:val="none" w:sz="0" w:space="0" w:color="auto"/>
        <w:left w:val="none" w:sz="0" w:space="0" w:color="auto"/>
        <w:bottom w:val="none" w:sz="0" w:space="0" w:color="auto"/>
        <w:right w:val="none" w:sz="0" w:space="0" w:color="auto"/>
      </w:divBdr>
    </w:div>
    <w:div w:id="1141847180">
      <w:bodyDiv w:val="1"/>
      <w:marLeft w:val="0"/>
      <w:marRight w:val="0"/>
      <w:marTop w:val="0"/>
      <w:marBottom w:val="0"/>
      <w:divBdr>
        <w:top w:val="none" w:sz="0" w:space="0" w:color="auto"/>
        <w:left w:val="none" w:sz="0" w:space="0" w:color="auto"/>
        <w:bottom w:val="none" w:sz="0" w:space="0" w:color="auto"/>
        <w:right w:val="none" w:sz="0" w:space="0" w:color="auto"/>
      </w:divBdr>
    </w:div>
    <w:div w:id="1483502896">
      <w:bodyDiv w:val="1"/>
      <w:marLeft w:val="0"/>
      <w:marRight w:val="0"/>
      <w:marTop w:val="0"/>
      <w:marBottom w:val="0"/>
      <w:divBdr>
        <w:top w:val="none" w:sz="0" w:space="0" w:color="auto"/>
        <w:left w:val="none" w:sz="0" w:space="0" w:color="auto"/>
        <w:bottom w:val="none" w:sz="0" w:space="0" w:color="auto"/>
        <w:right w:val="none" w:sz="0" w:space="0" w:color="auto"/>
      </w:divBdr>
    </w:div>
    <w:div w:id="1993097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org.uk/Upload/Type%201/JDRF-Type1Tech-Adults-8.pdf" TargetMode="External"/><Relationship Id="rId13" Type="http://schemas.openxmlformats.org/officeDocument/2006/relationships/hyperlink" Target="http://diabetesinscotland.org.uk/Publications/SDS20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qip.org.uk/public/cms/253/625/19/520/National%20Diabetes%20Insulin%20Pump%20Audit%20report%202013-15.pdf?realName=hOfPw8.pdf?v=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n.ac.uk/pdf/sign11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ice.org.uk/guidance/TA151/chapter/1-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putdiabetes.org.uk/alt-insulin-pumps/" TargetMode="External"/><Relationship Id="rId14" Type="http://schemas.openxmlformats.org/officeDocument/2006/relationships/hyperlink" Target="http://www.rcpch.ac.uk/system/files/protected/page/Revised%20Sept%202014%20NPDA%20Report%201%20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083718-20E1-47A7-9356-A2BC3B76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3531</Words>
  <Characters>20130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Coleman</cp:lastModifiedBy>
  <cp:revision>2</cp:revision>
  <cp:lastPrinted>2016-04-22T16:10:00Z</cp:lastPrinted>
  <dcterms:created xsi:type="dcterms:W3CDTF">2017-03-07T12:13:00Z</dcterms:created>
  <dcterms:modified xsi:type="dcterms:W3CDTF">2017-03-07T12:13:00Z</dcterms:modified>
</cp:coreProperties>
</file>